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5EA65">
      <w:pPr>
        <w:jc w:val="center"/>
        <w:rPr>
          <w:rFonts w:ascii="宋体" w:hAnsi="宋体" w:eastAsia="宋体" w:cs="宋体"/>
          <w:sz w:val="52"/>
          <w:szCs w:val="52"/>
        </w:rPr>
      </w:pPr>
      <w:r>
        <w:rPr>
          <w:rFonts w:hint="eastAsia" w:ascii="宋体" w:hAnsi="宋体" w:eastAsia="宋体" w:cs="宋体"/>
          <w:sz w:val="52"/>
          <w:szCs w:val="52"/>
        </w:rPr>
        <w:t>成都汽车职业技术学校</w:t>
      </w:r>
    </w:p>
    <w:p w14:paraId="6FD457FA">
      <w:pPr>
        <w:jc w:val="center"/>
        <w:rPr>
          <w:rFonts w:ascii="宋体" w:hAnsi="宋体" w:eastAsia="宋体" w:cs="宋体"/>
          <w:sz w:val="72"/>
          <w:szCs w:val="72"/>
        </w:rPr>
      </w:pPr>
      <w:r>
        <w:rPr>
          <w:rFonts w:hint="eastAsia" w:ascii="宋体" w:hAnsi="宋体" w:eastAsia="宋体" w:cs="宋体"/>
          <w:sz w:val="52"/>
          <w:szCs w:val="52"/>
        </w:rPr>
        <w:t>“智能安检门”安装服务采购项目</w:t>
      </w:r>
    </w:p>
    <w:p w14:paraId="403FF9BF">
      <w:pPr>
        <w:jc w:val="center"/>
        <w:rPr>
          <w:rFonts w:ascii="宋体" w:hAnsi="宋体" w:eastAsia="宋体" w:cs="宋体"/>
          <w:sz w:val="44"/>
          <w:szCs w:val="44"/>
        </w:rPr>
      </w:pPr>
    </w:p>
    <w:p w14:paraId="715CEBD3">
      <w:pPr>
        <w:jc w:val="center"/>
        <w:rPr>
          <w:rFonts w:ascii="宋体" w:hAnsi="宋体" w:eastAsia="宋体" w:cs="宋体"/>
          <w:sz w:val="44"/>
          <w:szCs w:val="44"/>
        </w:rPr>
      </w:pPr>
    </w:p>
    <w:p w14:paraId="14CFFCE2">
      <w:pPr>
        <w:jc w:val="center"/>
        <w:rPr>
          <w:rFonts w:ascii="宋体" w:hAnsi="宋体" w:eastAsia="宋体" w:cs="宋体"/>
          <w:sz w:val="44"/>
          <w:szCs w:val="44"/>
        </w:rPr>
      </w:pPr>
      <w:r>
        <w:rPr>
          <w:rFonts w:hint="eastAsia" w:ascii="宋体" w:hAnsi="宋体" w:eastAsia="宋体" w:cs="宋体"/>
          <w:sz w:val="44"/>
          <w:szCs w:val="44"/>
        </w:rPr>
        <w:t>比</w:t>
      </w:r>
    </w:p>
    <w:p w14:paraId="0A252E11">
      <w:pPr>
        <w:jc w:val="center"/>
        <w:rPr>
          <w:rFonts w:ascii="宋体" w:hAnsi="宋体" w:eastAsia="宋体" w:cs="宋体"/>
          <w:sz w:val="44"/>
          <w:szCs w:val="44"/>
        </w:rPr>
      </w:pPr>
      <w:r>
        <w:rPr>
          <w:rFonts w:hint="eastAsia" w:ascii="宋体" w:hAnsi="宋体" w:eastAsia="宋体" w:cs="宋体"/>
          <w:sz w:val="44"/>
          <w:szCs w:val="44"/>
        </w:rPr>
        <w:t>选</w:t>
      </w:r>
    </w:p>
    <w:p w14:paraId="4F64EBFC">
      <w:pPr>
        <w:jc w:val="center"/>
        <w:rPr>
          <w:rFonts w:ascii="宋体" w:hAnsi="宋体" w:eastAsia="宋体" w:cs="宋体"/>
          <w:sz w:val="44"/>
          <w:szCs w:val="44"/>
        </w:rPr>
      </w:pPr>
      <w:r>
        <w:rPr>
          <w:rFonts w:hint="eastAsia" w:ascii="宋体" w:hAnsi="宋体" w:eastAsia="宋体" w:cs="宋体"/>
          <w:sz w:val="44"/>
          <w:szCs w:val="44"/>
        </w:rPr>
        <w:t>文</w:t>
      </w:r>
    </w:p>
    <w:p w14:paraId="6DBE0A05">
      <w:pPr>
        <w:jc w:val="center"/>
        <w:rPr>
          <w:rFonts w:ascii="宋体" w:hAnsi="宋体" w:eastAsia="宋体" w:cs="宋体"/>
          <w:sz w:val="52"/>
          <w:szCs w:val="52"/>
        </w:rPr>
      </w:pPr>
      <w:r>
        <w:rPr>
          <w:rFonts w:hint="eastAsia" w:ascii="宋体" w:hAnsi="宋体" w:eastAsia="宋体" w:cs="宋体"/>
          <w:sz w:val="44"/>
          <w:szCs w:val="44"/>
        </w:rPr>
        <w:t>件</w:t>
      </w:r>
    </w:p>
    <w:p w14:paraId="2E935C1A">
      <w:pPr>
        <w:spacing w:line="360" w:lineRule="auto"/>
        <w:rPr>
          <w:rFonts w:ascii="宋体" w:hAnsi="宋体" w:eastAsia="宋体" w:cs="宋体"/>
          <w:sz w:val="32"/>
          <w:szCs w:val="32"/>
        </w:rPr>
      </w:pPr>
    </w:p>
    <w:p w14:paraId="664115B4">
      <w:pPr>
        <w:spacing w:line="360" w:lineRule="auto"/>
        <w:rPr>
          <w:rFonts w:ascii="宋体" w:hAnsi="宋体" w:eastAsia="宋体" w:cs="宋体"/>
          <w:sz w:val="32"/>
          <w:szCs w:val="32"/>
        </w:rPr>
      </w:pPr>
    </w:p>
    <w:p w14:paraId="69EA866F">
      <w:pPr>
        <w:spacing w:line="360" w:lineRule="auto"/>
        <w:rPr>
          <w:rFonts w:ascii="宋体" w:hAnsi="宋体" w:eastAsia="宋体" w:cs="宋体"/>
          <w:sz w:val="32"/>
          <w:szCs w:val="32"/>
        </w:rPr>
      </w:pPr>
    </w:p>
    <w:p w14:paraId="65344DAD">
      <w:pPr>
        <w:spacing w:line="360" w:lineRule="auto"/>
        <w:rPr>
          <w:rFonts w:ascii="宋体" w:hAnsi="宋体" w:eastAsia="宋体" w:cs="宋体"/>
          <w:sz w:val="32"/>
          <w:szCs w:val="32"/>
        </w:rPr>
      </w:pPr>
    </w:p>
    <w:p w14:paraId="2294E1A2">
      <w:pPr>
        <w:spacing w:line="360" w:lineRule="auto"/>
        <w:jc w:val="center"/>
        <w:rPr>
          <w:rFonts w:ascii="宋体" w:hAnsi="宋体" w:eastAsia="宋体" w:cs="宋体"/>
          <w:sz w:val="32"/>
          <w:szCs w:val="32"/>
        </w:rPr>
      </w:pPr>
    </w:p>
    <w:p w14:paraId="44A0BA06">
      <w:pPr>
        <w:spacing w:line="360" w:lineRule="auto"/>
        <w:jc w:val="center"/>
        <w:rPr>
          <w:rFonts w:ascii="宋体" w:hAnsi="宋体" w:eastAsia="宋体" w:cs="宋体"/>
          <w:sz w:val="32"/>
          <w:szCs w:val="32"/>
        </w:rPr>
      </w:pPr>
    </w:p>
    <w:p w14:paraId="650D5E88">
      <w:pPr>
        <w:spacing w:line="360" w:lineRule="auto"/>
        <w:jc w:val="center"/>
        <w:rPr>
          <w:rFonts w:ascii="宋体" w:hAnsi="宋体" w:eastAsia="宋体" w:cs="宋体"/>
          <w:sz w:val="32"/>
          <w:szCs w:val="32"/>
        </w:rPr>
      </w:pPr>
    </w:p>
    <w:p w14:paraId="4CF065E4">
      <w:pPr>
        <w:spacing w:line="360" w:lineRule="auto"/>
        <w:jc w:val="center"/>
        <w:rPr>
          <w:rFonts w:ascii="宋体" w:hAnsi="宋体" w:eastAsia="宋体" w:cs="宋体"/>
          <w:sz w:val="32"/>
          <w:szCs w:val="32"/>
        </w:rPr>
      </w:pPr>
    </w:p>
    <w:p w14:paraId="3D81B78A">
      <w:pPr>
        <w:spacing w:line="360" w:lineRule="auto"/>
        <w:jc w:val="center"/>
        <w:rPr>
          <w:rFonts w:ascii="宋体" w:hAnsi="宋体" w:eastAsia="宋体" w:cs="宋体"/>
          <w:sz w:val="32"/>
          <w:szCs w:val="32"/>
        </w:rPr>
      </w:pPr>
    </w:p>
    <w:p w14:paraId="346B0F90">
      <w:pPr>
        <w:spacing w:line="360" w:lineRule="auto"/>
        <w:jc w:val="center"/>
        <w:rPr>
          <w:rFonts w:ascii="宋体" w:hAnsi="宋体" w:eastAsia="宋体" w:cs="宋体"/>
          <w:sz w:val="32"/>
          <w:szCs w:val="32"/>
        </w:rPr>
      </w:pPr>
    </w:p>
    <w:p w14:paraId="0A40C668">
      <w:pPr>
        <w:spacing w:line="360" w:lineRule="auto"/>
        <w:jc w:val="center"/>
        <w:rPr>
          <w:rFonts w:ascii="宋体" w:hAnsi="宋体" w:eastAsia="宋体" w:cs="宋体"/>
          <w:sz w:val="32"/>
          <w:szCs w:val="32"/>
        </w:rPr>
      </w:pPr>
    </w:p>
    <w:p w14:paraId="72083502">
      <w:pPr>
        <w:spacing w:line="360" w:lineRule="auto"/>
        <w:jc w:val="center"/>
        <w:rPr>
          <w:rFonts w:ascii="宋体" w:hAnsi="宋体" w:eastAsia="宋体" w:cs="宋体"/>
          <w:sz w:val="32"/>
          <w:szCs w:val="32"/>
        </w:rPr>
      </w:pPr>
      <w:r>
        <w:rPr>
          <w:rFonts w:hint="eastAsia" w:ascii="宋体" w:hAnsi="宋体" w:eastAsia="宋体" w:cs="宋体"/>
          <w:sz w:val="32"/>
          <w:szCs w:val="32"/>
        </w:rPr>
        <w:t>成都汽车职业技术学校  编制</w:t>
      </w:r>
    </w:p>
    <w:p w14:paraId="5ADBC049">
      <w:pPr>
        <w:spacing w:line="360" w:lineRule="auto"/>
        <w:jc w:val="center"/>
        <w:rPr>
          <w:rFonts w:ascii="宋体" w:hAnsi="宋体" w:eastAsia="宋体" w:cs="宋体"/>
          <w:sz w:val="30"/>
          <w:szCs w:val="3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ascii="宋体" w:hAnsi="宋体" w:eastAsia="宋体" w:cs="宋体"/>
          <w:sz w:val="30"/>
          <w:szCs w:val="30"/>
        </w:rPr>
        <w:t>2025年</w:t>
      </w:r>
      <w:r>
        <w:rPr>
          <w:rFonts w:hint="eastAsia" w:ascii="宋体" w:hAnsi="宋体" w:eastAsia="宋体" w:cs="宋体"/>
          <w:sz w:val="30"/>
          <w:szCs w:val="30"/>
          <w:lang w:val="en-US" w:eastAsia="zh-CN"/>
        </w:rPr>
        <w:t>12</w:t>
      </w:r>
      <w:r>
        <w:rPr>
          <w:rFonts w:hint="eastAsia" w:ascii="宋体" w:hAnsi="宋体" w:eastAsia="宋体" w:cs="宋体"/>
          <w:sz w:val="30"/>
          <w:szCs w:val="30"/>
        </w:rPr>
        <w:t>月</w:t>
      </w:r>
    </w:p>
    <w:p w14:paraId="071140FA">
      <w:pPr>
        <w:pStyle w:val="2"/>
        <w:spacing w:before="624" w:after="624"/>
        <w:rPr>
          <w:rFonts w:ascii="宋体" w:hAnsi="宋体" w:eastAsia="宋体" w:cs="宋体"/>
          <w:sz w:val="36"/>
          <w:szCs w:val="28"/>
        </w:rPr>
      </w:pPr>
      <w:bookmarkStart w:id="0" w:name="_Hlt101843627"/>
      <w:bookmarkEnd w:id="0"/>
      <w:bookmarkStart w:id="1" w:name="_Hlt101233737"/>
      <w:bookmarkEnd w:id="1"/>
      <w:bookmarkStart w:id="2" w:name="_Toc6612"/>
      <w:r>
        <w:rPr>
          <w:rFonts w:hint="eastAsia" w:ascii="宋体" w:hAnsi="宋体" w:eastAsia="宋体" w:cs="宋体"/>
          <w:sz w:val="36"/>
          <w:szCs w:val="28"/>
        </w:rPr>
        <w:t>比选公告</w:t>
      </w:r>
      <w:bookmarkEnd w:id="2"/>
    </w:p>
    <w:p w14:paraId="3BF679CF">
      <w:pPr>
        <w:pStyle w:val="2"/>
        <w:numPr>
          <w:ilvl w:val="0"/>
          <w:numId w:val="0"/>
        </w:numPr>
        <w:spacing w:before="624" w:after="624"/>
        <w:rPr>
          <w:rFonts w:ascii="宋体" w:hAnsi="宋体" w:eastAsia="宋体" w:cs="宋体"/>
        </w:rPr>
      </w:pPr>
      <w:r>
        <w:rPr>
          <w:rFonts w:hint="eastAsia" w:ascii="宋体" w:hAnsi="宋体" w:eastAsia="宋体" w:cs="宋体"/>
        </w:rPr>
        <w:t>成都汽车职业技术学校</w:t>
      </w:r>
      <w:r>
        <w:rPr>
          <w:rFonts w:hint="eastAsia" w:ascii="宋体" w:hAnsi="宋体" w:eastAsia="宋体" w:cs="宋体"/>
          <w:u w:val="single"/>
        </w:rPr>
        <w:t>“智能安检门”安装服务采购项目</w:t>
      </w:r>
      <w:r>
        <w:rPr>
          <w:rFonts w:hint="eastAsia" w:ascii="宋体" w:hAnsi="宋体" w:eastAsia="宋体" w:cs="宋体"/>
        </w:rPr>
        <w:t>采购公告</w:t>
      </w:r>
    </w:p>
    <w:p w14:paraId="79ABBC82">
      <w:pPr>
        <w:spacing w:line="360" w:lineRule="auto"/>
        <w:ind w:firstLine="480" w:firstLineChars="200"/>
        <w:rPr>
          <w:rFonts w:ascii="宋体" w:hAnsi="宋体" w:eastAsia="宋体" w:cs="宋体"/>
          <w:b/>
          <w:sz w:val="24"/>
        </w:rPr>
      </w:pPr>
      <w:r>
        <w:rPr>
          <w:rFonts w:hint="eastAsia" w:ascii="宋体" w:hAnsi="宋体" w:eastAsia="宋体" w:cs="宋体"/>
          <w:sz w:val="24"/>
          <w:u w:val="single"/>
        </w:rPr>
        <w:t>成都汽车职业技术学校</w:t>
      </w:r>
      <w:r>
        <w:rPr>
          <w:rFonts w:hint="eastAsia" w:ascii="宋体" w:hAnsi="宋体" w:eastAsia="宋体" w:cs="宋体"/>
          <w:sz w:val="24"/>
        </w:rPr>
        <w:t>拟对</w:t>
      </w:r>
      <w:r>
        <w:rPr>
          <w:rFonts w:hint="eastAsia" w:ascii="宋体" w:hAnsi="宋体" w:eastAsia="宋体" w:cs="宋体"/>
          <w:sz w:val="24"/>
          <w:u w:val="single"/>
        </w:rPr>
        <w:t>成都汽车职业技术学校</w:t>
      </w:r>
      <w:r>
        <w:rPr>
          <w:rFonts w:hint="eastAsia" w:ascii="宋体" w:hAnsi="宋体" w:eastAsia="宋体" w:cs="宋体"/>
          <w:bCs/>
          <w:sz w:val="24"/>
          <w:u w:val="single"/>
        </w:rPr>
        <w:t>“智能安检门”</w:t>
      </w:r>
      <w:r>
        <w:rPr>
          <w:rFonts w:hint="eastAsia" w:ascii="宋体" w:hAnsi="宋体" w:eastAsia="宋体" w:cs="宋体"/>
          <w:sz w:val="24"/>
          <w:u w:val="single"/>
        </w:rPr>
        <w:t>安装服务采购项目</w:t>
      </w:r>
      <w:r>
        <w:rPr>
          <w:rFonts w:hint="eastAsia" w:ascii="宋体" w:hAnsi="宋体" w:eastAsia="宋体" w:cs="宋体"/>
          <w:sz w:val="24"/>
        </w:rPr>
        <w:t>进行比选。兹邀请符合本次比选条件的比选申请人参加。</w:t>
      </w:r>
    </w:p>
    <w:p w14:paraId="4C6BBDEA">
      <w:pPr>
        <w:spacing w:line="360" w:lineRule="auto"/>
        <w:ind w:firstLine="482" w:firstLineChars="200"/>
        <w:rPr>
          <w:rFonts w:ascii="宋体" w:hAnsi="宋体" w:eastAsia="宋体" w:cs="宋体"/>
          <w:sz w:val="24"/>
          <w:u w:val="single"/>
        </w:rPr>
      </w:pPr>
      <w:r>
        <w:rPr>
          <w:rFonts w:hint="eastAsia" w:ascii="宋体" w:hAnsi="宋体" w:eastAsia="宋体" w:cs="宋体"/>
          <w:b/>
          <w:sz w:val="24"/>
        </w:rPr>
        <w:t>一、项目名称：</w:t>
      </w:r>
      <w:r>
        <w:rPr>
          <w:rFonts w:hint="eastAsia" w:ascii="宋体" w:hAnsi="宋体" w:eastAsia="宋体" w:cs="宋体"/>
          <w:b/>
          <w:sz w:val="24"/>
          <w:u w:val="single"/>
        </w:rPr>
        <w:t>成都汽车职业技术学校“智能安检门”安装服务采购项目</w:t>
      </w:r>
    </w:p>
    <w:p w14:paraId="5C61890E">
      <w:pPr>
        <w:spacing w:line="360" w:lineRule="auto"/>
        <w:ind w:firstLine="482" w:firstLineChars="200"/>
        <w:rPr>
          <w:rFonts w:hint="default" w:ascii="宋体" w:hAnsi="宋体" w:eastAsia="宋体" w:cs="宋体"/>
          <w:b/>
          <w:color w:val="FF0000"/>
          <w:sz w:val="24"/>
          <w:lang w:val="en-US" w:eastAsia="zh-CN"/>
        </w:rPr>
      </w:pPr>
      <w:r>
        <w:rPr>
          <w:rFonts w:hint="eastAsia" w:ascii="宋体" w:hAnsi="宋体" w:eastAsia="宋体" w:cs="宋体"/>
          <w:b/>
          <w:color w:val="FF0000"/>
          <w:sz w:val="24"/>
        </w:rPr>
        <w:t>二、项目编号：QCZX-2025</w:t>
      </w:r>
      <w:r>
        <w:rPr>
          <w:rFonts w:hint="eastAsia" w:ascii="宋体" w:hAnsi="宋体" w:eastAsia="宋体" w:cs="宋体"/>
          <w:b/>
          <w:color w:val="FF0000"/>
          <w:sz w:val="24"/>
          <w:lang w:val="en-US" w:eastAsia="zh-CN"/>
        </w:rPr>
        <w:t>1204</w:t>
      </w:r>
    </w:p>
    <w:p w14:paraId="24D3D021">
      <w:pPr>
        <w:spacing w:line="360" w:lineRule="auto"/>
        <w:ind w:firstLine="482" w:firstLineChars="200"/>
        <w:rPr>
          <w:rFonts w:ascii="宋体" w:hAnsi="宋体" w:eastAsia="宋体" w:cs="宋体"/>
          <w:b/>
          <w:sz w:val="24"/>
        </w:rPr>
      </w:pPr>
      <w:r>
        <w:rPr>
          <w:rFonts w:hint="eastAsia" w:ascii="宋体" w:hAnsi="宋体" w:eastAsia="宋体" w:cs="宋体"/>
          <w:b/>
          <w:sz w:val="24"/>
        </w:rPr>
        <w:t>三、比选申请人参加本次比选活动应具备下列条件：</w:t>
      </w:r>
    </w:p>
    <w:p w14:paraId="6CE446FF">
      <w:pPr>
        <w:pStyle w:val="26"/>
        <w:ind w:firstLine="600" w:firstLineChars="250"/>
        <w:rPr>
          <w:rFonts w:hAnsi="宋体" w:cs="宋体"/>
          <w:sz w:val="24"/>
          <w:szCs w:val="24"/>
        </w:rPr>
      </w:pPr>
      <w:r>
        <w:rPr>
          <w:rFonts w:hint="eastAsia" w:hAnsi="宋体" w:cs="宋体"/>
          <w:sz w:val="24"/>
          <w:szCs w:val="24"/>
        </w:rPr>
        <w:t>1、具有独立承担民事责任的能力；</w:t>
      </w:r>
    </w:p>
    <w:p w14:paraId="0C8489A5">
      <w:pPr>
        <w:pStyle w:val="26"/>
        <w:ind w:firstLine="600" w:firstLineChars="250"/>
        <w:rPr>
          <w:rFonts w:hAnsi="宋体" w:cs="宋体"/>
          <w:sz w:val="24"/>
          <w:szCs w:val="24"/>
        </w:rPr>
      </w:pPr>
      <w:r>
        <w:rPr>
          <w:rFonts w:hint="eastAsia" w:hAnsi="宋体" w:cs="宋体"/>
          <w:sz w:val="24"/>
          <w:szCs w:val="24"/>
        </w:rPr>
        <w:t>2、具有良好的商业信誉和健全的财务会计制度；</w:t>
      </w:r>
    </w:p>
    <w:p w14:paraId="53A12CB9">
      <w:pPr>
        <w:pStyle w:val="26"/>
        <w:ind w:firstLine="600" w:firstLineChars="250"/>
        <w:rPr>
          <w:rFonts w:hAnsi="宋体" w:cs="宋体"/>
          <w:sz w:val="24"/>
          <w:szCs w:val="24"/>
        </w:rPr>
      </w:pPr>
      <w:r>
        <w:rPr>
          <w:rFonts w:hint="eastAsia" w:hAnsi="宋体" w:cs="宋体"/>
          <w:sz w:val="24"/>
          <w:szCs w:val="24"/>
        </w:rPr>
        <w:t>3、具有履行合同所必需的设备和专业技术能力；</w:t>
      </w:r>
    </w:p>
    <w:p w14:paraId="693D8E5F">
      <w:pPr>
        <w:pStyle w:val="26"/>
        <w:ind w:firstLine="600" w:firstLineChars="250"/>
        <w:rPr>
          <w:rFonts w:hAnsi="宋体" w:cs="宋体"/>
          <w:sz w:val="24"/>
          <w:szCs w:val="24"/>
        </w:rPr>
      </w:pPr>
      <w:r>
        <w:rPr>
          <w:rFonts w:hint="eastAsia" w:hAnsi="宋体" w:cs="宋体"/>
          <w:sz w:val="24"/>
          <w:szCs w:val="24"/>
        </w:rPr>
        <w:t>4、具有依法缴纳税收和社会保障资金的良好记录；</w:t>
      </w:r>
    </w:p>
    <w:p w14:paraId="798BB231">
      <w:pPr>
        <w:pStyle w:val="26"/>
        <w:ind w:firstLine="600" w:firstLineChars="250"/>
        <w:rPr>
          <w:rFonts w:hAnsi="宋体" w:cs="宋体"/>
          <w:sz w:val="24"/>
          <w:szCs w:val="24"/>
        </w:rPr>
      </w:pPr>
      <w:r>
        <w:rPr>
          <w:rFonts w:hint="eastAsia" w:hAnsi="宋体" w:cs="宋体"/>
          <w:sz w:val="24"/>
          <w:szCs w:val="24"/>
        </w:rPr>
        <w:t>5、参加本次采购活动前三年内，在经营活动中没有重大违法记录；</w:t>
      </w:r>
    </w:p>
    <w:p w14:paraId="7F400047">
      <w:pPr>
        <w:pStyle w:val="26"/>
        <w:ind w:firstLine="600" w:firstLineChars="250"/>
        <w:rPr>
          <w:rFonts w:hAnsi="宋体" w:cs="宋体"/>
          <w:sz w:val="24"/>
          <w:szCs w:val="24"/>
        </w:rPr>
      </w:pPr>
      <w:r>
        <w:rPr>
          <w:rFonts w:hint="eastAsia" w:hAnsi="宋体" w:cs="宋体"/>
          <w:sz w:val="24"/>
          <w:szCs w:val="24"/>
        </w:rPr>
        <w:t>6、法律、行政法规规定的其他条件；</w:t>
      </w:r>
    </w:p>
    <w:p w14:paraId="55579502">
      <w:pPr>
        <w:pStyle w:val="26"/>
        <w:ind w:firstLine="600" w:firstLineChars="250"/>
        <w:rPr>
          <w:rFonts w:hAnsi="宋体" w:cs="宋体"/>
          <w:snapToGrid w:val="0"/>
          <w:sz w:val="24"/>
          <w:szCs w:val="24"/>
        </w:rPr>
      </w:pPr>
      <w:r>
        <w:rPr>
          <w:rFonts w:hint="eastAsia" w:hAnsi="宋体" w:cs="宋体"/>
          <w:sz w:val="24"/>
          <w:szCs w:val="24"/>
        </w:rPr>
        <w:t>7、根据采购项目提出的特殊条件</w:t>
      </w:r>
      <w:r>
        <w:rPr>
          <w:rFonts w:hint="eastAsia" w:hAnsi="宋体" w:cs="宋体"/>
          <w:snapToGrid w:val="0"/>
          <w:sz w:val="24"/>
          <w:szCs w:val="24"/>
        </w:rPr>
        <w:t>。（详见比选文件第四章）</w:t>
      </w:r>
    </w:p>
    <w:p w14:paraId="1BFC5940">
      <w:pPr>
        <w:pStyle w:val="26"/>
        <w:ind w:firstLine="602" w:firstLineChars="250"/>
        <w:rPr>
          <w:rFonts w:hAnsi="宋体" w:cs="宋体"/>
          <w:b/>
          <w:snapToGrid w:val="0"/>
          <w:sz w:val="24"/>
          <w:szCs w:val="24"/>
        </w:rPr>
      </w:pPr>
      <w:r>
        <w:rPr>
          <w:rFonts w:hint="eastAsia" w:hAnsi="宋体" w:cs="宋体"/>
          <w:b/>
          <w:snapToGrid w:val="0"/>
          <w:sz w:val="24"/>
          <w:szCs w:val="24"/>
        </w:rPr>
        <w:t>三、比选文件发售方式：</w:t>
      </w:r>
    </w:p>
    <w:p w14:paraId="3AF8B8D4">
      <w:pPr>
        <w:spacing w:line="360" w:lineRule="auto"/>
        <w:ind w:firstLine="480" w:firstLineChars="200"/>
        <w:jc w:val="left"/>
        <w:rPr>
          <w:rFonts w:ascii="宋体" w:hAnsi="宋体" w:eastAsia="宋体" w:cs="宋体"/>
          <w:sz w:val="24"/>
        </w:rPr>
      </w:pPr>
      <w:r>
        <w:rPr>
          <w:rFonts w:hint="eastAsia" w:ascii="宋体" w:hAnsi="宋体" w:eastAsia="宋体" w:cs="宋体"/>
          <w:sz w:val="24"/>
        </w:rPr>
        <w:t>比选文件详见公告下方附件1。</w:t>
      </w:r>
    </w:p>
    <w:p w14:paraId="72D768EA">
      <w:pPr>
        <w:pStyle w:val="26"/>
        <w:numPr>
          <w:ilvl w:val="0"/>
          <w:numId w:val="5"/>
        </w:numPr>
        <w:ind w:firstLine="602" w:firstLineChars="250"/>
        <w:rPr>
          <w:rFonts w:hAnsi="宋体" w:cs="宋体"/>
          <w:b/>
          <w:snapToGrid w:val="0"/>
          <w:sz w:val="24"/>
          <w:szCs w:val="24"/>
        </w:rPr>
      </w:pPr>
      <w:r>
        <w:rPr>
          <w:rFonts w:hint="eastAsia" w:hAnsi="宋体" w:cs="宋体"/>
          <w:b/>
          <w:snapToGrid w:val="0"/>
          <w:sz w:val="24"/>
          <w:szCs w:val="24"/>
        </w:rPr>
        <w:t>比选申请文件提交方式及截止时间：</w:t>
      </w:r>
    </w:p>
    <w:p w14:paraId="4CE0D949">
      <w:pPr>
        <w:spacing w:line="360" w:lineRule="auto"/>
        <w:ind w:firstLine="480" w:firstLineChars="200"/>
        <w:jc w:val="left"/>
        <w:rPr>
          <w:rFonts w:ascii="宋体" w:hAnsi="宋体" w:eastAsia="宋体" w:cs="宋体"/>
          <w:sz w:val="24"/>
        </w:rPr>
      </w:pPr>
      <w:r>
        <w:rPr>
          <w:rFonts w:hint="eastAsia" w:ascii="宋体" w:hAnsi="宋体" w:eastAsia="宋体" w:cs="宋体"/>
          <w:sz w:val="24"/>
        </w:rPr>
        <w:t>比选申请文件格式要求：</w:t>
      </w:r>
      <w:r>
        <w:rPr>
          <w:rFonts w:hint="eastAsia" w:ascii="宋体" w:hAnsi="宋体" w:eastAsia="宋体" w:cs="宋体"/>
          <w:b/>
          <w:bCs/>
          <w:sz w:val="24"/>
        </w:rPr>
        <w:t>盖章密封纸质版文件</w:t>
      </w:r>
    </w:p>
    <w:p w14:paraId="68FC9E28">
      <w:pPr>
        <w:spacing w:line="360" w:lineRule="auto"/>
        <w:ind w:firstLine="480" w:firstLineChars="200"/>
        <w:jc w:val="left"/>
        <w:rPr>
          <w:rFonts w:ascii="宋体" w:hAnsi="宋体" w:eastAsia="宋体" w:cs="宋体"/>
          <w:sz w:val="24"/>
        </w:rPr>
      </w:pPr>
      <w:r>
        <w:rPr>
          <w:rFonts w:hint="eastAsia" w:ascii="宋体" w:hAnsi="宋体" w:eastAsia="宋体" w:cs="宋体"/>
          <w:sz w:val="24"/>
        </w:rPr>
        <w:t>递交地址：</w:t>
      </w:r>
      <w:r>
        <w:rPr>
          <w:rFonts w:hint="eastAsia" w:ascii="宋体" w:hAnsi="宋体" w:eastAsia="宋体" w:cs="宋体"/>
          <w:b/>
          <w:bCs/>
          <w:sz w:val="24"/>
        </w:rPr>
        <w:t>成都汽车职业技术学校总务处 1-20（成都市龙泉驿区同安街道幸福路388号）</w:t>
      </w:r>
    </w:p>
    <w:p w14:paraId="3E4C602A">
      <w:pPr>
        <w:spacing w:line="360" w:lineRule="auto"/>
        <w:ind w:firstLine="480" w:firstLineChars="200"/>
        <w:jc w:val="left"/>
        <w:rPr>
          <w:rFonts w:ascii="宋体" w:hAnsi="宋体" w:eastAsia="宋体" w:cs="宋体"/>
          <w:sz w:val="24"/>
        </w:rPr>
      </w:pPr>
      <w:r>
        <w:rPr>
          <w:rFonts w:hint="eastAsia" w:ascii="宋体" w:hAnsi="宋体" w:eastAsia="宋体" w:cs="宋体"/>
          <w:sz w:val="24"/>
        </w:rPr>
        <w:t>递交截止时间：</w:t>
      </w:r>
      <w:r>
        <w:rPr>
          <w:rFonts w:hint="eastAsia" w:ascii="宋体" w:hAnsi="宋体" w:eastAsia="宋体" w:cs="宋体"/>
          <w:b/>
          <w:bCs/>
          <w:color w:val="FF0000"/>
          <w:sz w:val="24"/>
        </w:rPr>
        <w:t>2025年12月</w:t>
      </w:r>
      <w:r>
        <w:rPr>
          <w:rFonts w:ascii="宋体" w:hAnsi="宋体" w:eastAsia="宋体" w:cs="宋体"/>
          <w:b/>
          <w:bCs/>
          <w:color w:val="FF0000"/>
          <w:sz w:val="24"/>
        </w:rPr>
        <w:t>8</w:t>
      </w:r>
      <w:r>
        <w:rPr>
          <w:rFonts w:hint="eastAsia" w:ascii="宋体" w:hAnsi="宋体" w:eastAsia="宋体" w:cs="宋体"/>
          <w:b/>
          <w:bCs/>
          <w:color w:val="FF0000"/>
          <w:sz w:val="24"/>
        </w:rPr>
        <w:t>日1</w:t>
      </w:r>
      <w:r>
        <w:rPr>
          <w:rFonts w:ascii="宋体" w:hAnsi="宋体" w:eastAsia="宋体" w:cs="宋体"/>
          <w:b/>
          <w:bCs/>
          <w:color w:val="FF0000"/>
          <w:sz w:val="24"/>
        </w:rPr>
        <w:t>2</w:t>
      </w:r>
      <w:r>
        <w:rPr>
          <w:rFonts w:hint="eastAsia" w:ascii="宋体" w:hAnsi="宋体" w:eastAsia="宋体" w:cs="宋体"/>
          <w:b/>
          <w:bCs/>
          <w:color w:val="FF0000"/>
          <w:sz w:val="24"/>
        </w:rPr>
        <w:t>时00分</w:t>
      </w:r>
      <w:r>
        <w:rPr>
          <w:rFonts w:hint="eastAsia" w:ascii="宋体" w:hAnsi="宋体" w:eastAsia="宋体" w:cs="宋体"/>
          <w:b/>
          <w:color w:val="FF0000"/>
          <w:sz w:val="24"/>
        </w:rPr>
        <w:t>（北京时间）</w:t>
      </w:r>
      <w:r>
        <w:rPr>
          <w:rFonts w:hint="eastAsia" w:ascii="宋体" w:hAnsi="宋体" w:eastAsia="宋体" w:cs="宋体"/>
          <w:b/>
          <w:bCs/>
          <w:sz w:val="24"/>
        </w:rPr>
        <w:t>，</w:t>
      </w:r>
      <w:r>
        <w:rPr>
          <w:rFonts w:hint="eastAsia" w:ascii="宋体" w:hAnsi="宋体" w:eastAsia="宋体" w:cs="宋体"/>
          <w:sz w:val="24"/>
        </w:rPr>
        <w:t>逾期递交的比选文件恕不接收。</w:t>
      </w:r>
    </w:p>
    <w:p w14:paraId="1311F9DC">
      <w:pPr>
        <w:pStyle w:val="26"/>
        <w:autoSpaceDE w:val="0"/>
        <w:autoSpaceDN w:val="0"/>
        <w:ind w:firstLine="480"/>
        <w:textAlignment w:val="auto"/>
        <w:rPr>
          <w:rFonts w:hAnsi="宋体" w:cs="宋体"/>
          <w:sz w:val="24"/>
          <w:szCs w:val="24"/>
        </w:rPr>
      </w:pPr>
      <w:r>
        <w:rPr>
          <w:rFonts w:hint="eastAsia" w:hAnsi="宋体" w:cs="宋体"/>
          <w:sz w:val="24"/>
          <w:szCs w:val="24"/>
        </w:rPr>
        <w:t>提交比选申请文件时必须同时提交以下资料：</w:t>
      </w:r>
    </w:p>
    <w:p w14:paraId="33AB3527">
      <w:pPr>
        <w:pStyle w:val="26"/>
        <w:autoSpaceDE w:val="0"/>
        <w:autoSpaceDN w:val="0"/>
        <w:ind w:firstLine="480"/>
        <w:textAlignment w:val="auto"/>
        <w:rPr>
          <w:rFonts w:hAnsi="宋体" w:cs="宋体"/>
          <w:sz w:val="24"/>
          <w:szCs w:val="24"/>
        </w:rPr>
      </w:pPr>
      <w:r>
        <w:rPr>
          <w:rFonts w:hint="eastAsia" w:hAnsi="宋体" w:cs="宋体"/>
          <w:sz w:val="24"/>
          <w:szCs w:val="24"/>
        </w:rPr>
        <w:t>（1）单位介绍信；</w:t>
      </w:r>
    </w:p>
    <w:p w14:paraId="4A22F6E7">
      <w:pPr>
        <w:pStyle w:val="26"/>
        <w:autoSpaceDE w:val="0"/>
        <w:autoSpaceDN w:val="0"/>
        <w:ind w:firstLine="480"/>
        <w:textAlignment w:val="auto"/>
        <w:rPr>
          <w:rFonts w:hAnsi="宋体" w:cs="宋体"/>
          <w:sz w:val="24"/>
          <w:szCs w:val="24"/>
        </w:rPr>
      </w:pPr>
      <w:r>
        <w:rPr>
          <w:rFonts w:hint="eastAsia" w:hAnsi="宋体" w:cs="宋体"/>
          <w:sz w:val="24"/>
          <w:szCs w:val="24"/>
        </w:rPr>
        <w:t>（2）经办人身份证复印件及联系方式。（法定代表人投标需提供法定代表人身份证复印件及营业执照复印件），以上材料均须加盖公章。</w:t>
      </w:r>
    </w:p>
    <w:p w14:paraId="3A66DEAD">
      <w:pPr>
        <w:spacing w:line="360" w:lineRule="auto"/>
        <w:ind w:firstLine="482" w:firstLineChars="200"/>
        <w:jc w:val="left"/>
        <w:rPr>
          <w:rFonts w:ascii="宋体" w:hAnsi="宋体" w:eastAsia="宋体" w:cs="宋体"/>
          <w:sz w:val="24"/>
        </w:rPr>
      </w:pPr>
      <w:r>
        <w:rPr>
          <w:rFonts w:hint="eastAsia" w:ascii="宋体" w:hAnsi="宋体" w:eastAsia="宋体" w:cs="宋体"/>
          <w:b/>
          <w:sz w:val="24"/>
        </w:rPr>
        <w:t>五、比选时间：</w:t>
      </w:r>
      <w:r>
        <w:rPr>
          <w:rFonts w:hint="eastAsia" w:ascii="宋体" w:hAnsi="宋体" w:eastAsia="宋体" w:cs="宋体"/>
          <w:b/>
          <w:bCs/>
          <w:sz w:val="24"/>
        </w:rPr>
        <w:t>2025年12月</w:t>
      </w:r>
      <w:r>
        <w:rPr>
          <w:rFonts w:ascii="宋体" w:hAnsi="宋体" w:eastAsia="宋体" w:cs="宋体"/>
          <w:b/>
          <w:bCs/>
          <w:sz w:val="24"/>
        </w:rPr>
        <w:t>8</w:t>
      </w:r>
      <w:r>
        <w:rPr>
          <w:rFonts w:hint="eastAsia" w:ascii="宋体" w:hAnsi="宋体" w:eastAsia="宋体" w:cs="宋体"/>
          <w:b/>
          <w:bCs/>
          <w:sz w:val="24"/>
        </w:rPr>
        <w:t>日14时00分</w:t>
      </w:r>
      <w:r>
        <w:rPr>
          <w:rFonts w:hint="eastAsia" w:ascii="宋体" w:hAnsi="宋体" w:eastAsia="宋体" w:cs="宋体"/>
          <w:b/>
          <w:sz w:val="24"/>
        </w:rPr>
        <w:t>（北京时间）</w:t>
      </w:r>
      <w:r>
        <w:rPr>
          <w:rFonts w:hint="eastAsia" w:ascii="宋体" w:hAnsi="宋体" w:eastAsia="宋体" w:cs="宋体"/>
          <w:sz w:val="24"/>
        </w:rPr>
        <w:t>。</w:t>
      </w:r>
    </w:p>
    <w:p w14:paraId="177955C3">
      <w:pPr>
        <w:spacing w:line="360" w:lineRule="auto"/>
        <w:ind w:firstLine="482" w:firstLineChars="200"/>
        <w:jc w:val="left"/>
        <w:rPr>
          <w:rFonts w:ascii="宋体" w:hAnsi="宋体" w:eastAsia="宋体" w:cs="宋体"/>
          <w:sz w:val="24"/>
        </w:rPr>
      </w:pPr>
      <w:r>
        <w:rPr>
          <w:rFonts w:hint="eastAsia" w:ascii="宋体" w:hAnsi="宋体" w:eastAsia="宋体" w:cs="宋体"/>
          <w:b/>
          <w:sz w:val="24"/>
        </w:rPr>
        <w:t>六、比选地点：</w:t>
      </w:r>
      <w:r>
        <w:rPr>
          <w:rFonts w:hint="eastAsia" w:ascii="宋体" w:hAnsi="宋体" w:eastAsia="宋体" w:cs="宋体"/>
          <w:bCs/>
          <w:sz w:val="24"/>
        </w:rPr>
        <w:t>成都汽车职业技术学校（成都市龙泉驿区同安街道幸福路388号）</w:t>
      </w:r>
      <w:r>
        <w:rPr>
          <w:rFonts w:hint="eastAsia" w:ascii="宋体" w:hAnsi="宋体" w:eastAsia="宋体" w:cs="宋体"/>
          <w:sz w:val="24"/>
        </w:rPr>
        <w:t>。</w:t>
      </w:r>
    </w:p>
    <w:p w14:paraId="24DBD52F">
      <w:pPr>
        <w:spacing w:line="360" w:lineRule="auto"/>
        <w:ind w:firstLine="482" w:firstLineChars="200"/>
        <w:jc w:val="left"/>
        <w:rPr>
          <w:rFonts w:ascii="宋体" w:hAnsi="宋体" w:eastAsia="宋体" w:cs="宋体"/>
          <w:b/>
          <w:sz w:val="24"/>
        </w:rPr>
      </w:pPr>
      <w:r>
        <w:rPr>
          <w:rFonts w:hint="eastAsia" w:ascii="宋体" w:hAnsi="宋体" w:eastAsia="宋体" w:cs="宋体"/>
          <w:b/>
          <w:sz w:val="24"/>
        </w:rPr>
        <w:t>七、本比选邀请在成都汽车职业技术学校官网上以公告形式发布，本项目不属于政府采购项目。</w:t>
      </w:r>
    </w:p>
    <w:p w14:paraId="208E4085">
      <w:pPr>
        <w:spacing w:line="360" w:lineRule="auto"/>
        <w:ind w:firstLine="482" w:firstLineChars="200"/>
        <w:jc w:val="left"/>
        <w:rPr>
          <w:rFonts w:ascii="宋体" w:hAnsi="宋体" w:eastAsia="宋体" w:cs="宋体"/>
          <w:b/>
          <w:sz w:val="24"/>
        </w:rPr>
      </w:pPr>
      <w:r>
        <w:rPr>
          <w:rFonts w:hint="eastAsia" w:ascii="宋体" w:hAnsi="宋体" w:eastAsia="宋体" w:cs="宋体"/>
          <w:b/>
          <w:sz w:val="24"/>
        </w:rPr>
        <w:t>八、联系方式</w:t>
      </w:r>
    </w:p>
    <w:p w14:paraId="0C4DFCFF">
      <w:pPr>
        <w:spacing w:line="360" w:lineRule="auto"/>
        <w:ind w:firstLine="964" w:firstLineChars="400"/>
        <w:rPr>
          <w:rFonts w:ascii="宋体" w:hAnsi="宋体" w:eastAsia="宋体" w:cs="宋体"/>
          <w:b/>
          <w:sz w:val="24"/>
        </w:rPr>
      </w:pPr>
      <w:r>
        <w:rPr>
          <w:rFonts w:hint="eastAsia" w:ascii="宋体" w:hAnsi="宋体" w:eastAsia="宋体" w:cs="宋体"/>
          <w:b/>
          <w:sz w:val="24"/>
        </w:rPr>
        <w:t>采购人：</w:t>
      </w:r>
      <w:r>
        <w:rPr>
          <w:rFonts w:hint="eastAsia" w:ascii="宋体" w:hAnsi="宋体" w:eastAsia="宋体" w:cs="宋体"/>
          <w:bCs/>
          <w:sz w:val="24"/>
        </w:rPr>
        <w:t>成都汽车职业技术学校</w:t>
      </w:r>
    </w:p>
    <w:p w14:paraId="26EF6B79">
      <w:pPr>
        <w:spacing w:line="360" w:lineRule="auto"/>
        <w:ind w:firstLine="960" w:firstLineChars="400"/>
        <w:rPr>
          <w:rFonts w:ascii="宋体" w:hAnsi="宋体" w:eastAsia="宋体" w:cs="宋体"/>
          <w:bCs/>
          <w:sz w:val="24"/>
        </w:rPr>
      </w:pPr>
      <w:r>
        <w:rPr>
          <w:rFonts w:hint="eastAsia" w:ascii="宋体" w:hAnsi="宋体" w:eastAsia="宋体" w:cs="宋体"/>
          <w:bCs/>
          <w:sz w:val="24"/>
        </w:rPr>
        <w:t>地址：成都市龙泉驿区同安镇幸福街道388号</w:t>
      </w:r>
    </w:p>
    <w:p w14:paraId="49FADA92">
      <w:pPr>
        <w:spacing w:line="360" w:lineRule="auto"/>
        <w:ind w:firstLine="960" w:firstLineChars="400"/>
        <w:rPr>
          <w:rFonts w:ascii="宋体" w:hAnsi="宋体" w:eastAsia="宋体" w:cs="宋体"/>
          <w:bCs/>
          <w:sz w:val="24"/>
        </w:rPr>
      </w:pPr>
      <w:r>
        <w:rPr>
          <w:rFonts w:hint="eastAsia" w:ascii="宋体" w:hAnsi="宋体" w:eastAsia="宋体" w:cs="宋体"/>
          <w:bCs/>
          <w:sz w:val="24"/>
        </w:rPr>
        <w:t>联 系 人：高老师</w:t>
      </w:r>
    </w:p>
    <w:p w14:paraId="379FF62C">
      <w:pPr>
        <w:spacing w:line="360" w:lineRule="auto"/>
        <w:ind w:firstLine="960" w:firstLineChars="400"/>
        <w:rPr>
          <w:rFonts w:ascii="宋体" w:hAnsi="宋体" w:eastAsia="宋体" w:cs="宋体"/>
          <w:bCs/>
        </w:rPr>
      </w:pPr>
      <w:r>
        <w:rPr>
          <w:rFonts w:hint="eastAsia" w:ascii="宋体" w:hAnsi="宋体" w:eastAsia="宋体" w:cs="宋体"/>
          <w:bCs/>
          <w:sz w:val="24"/>
        </w:rPr>
        <w:t>联系电话：028-68389129</w:t>
      </w:r>
    </w:p>
    <w:p w14:paraId="0EB3B561">
      <w:pPr>
        <w:spacing w:line="360" w:lineRule="auto"/>
        <w:ind w:firstLine="1260" w:firstLineChars="600"/>
        <w:rPr>
          <w:rFonts w:ascii="宋体" w:hAnsi="宋体" w:eastAsia="宋体" w:cs="宋体"/>
          <w:bCs/>
        </w:rPr>
      </w:pPr>
    </w:p>
    <w:p w14:paraId="1F41F0FB">
      <w:pPr>
        <w:jc w:val="left"/>
        <w:rPr>
          <w:rFonts w:ascii="宋体" w:hAnsi="宋体" w:eastAsia="宋体" w:cs="宋体"/>
          <w:sz w:val="32"/>
          <w:szCs w:val="32"/>
        </w:rPr>
      </w:pPr>
    </w:p>
    <w:p w14:paraId="63B40C41">
      <w:pPr>
        <w:pStyle w:val="16"/>
        <w:ind w:left="1060" w:hanging="640"/>
        <w:rPr>
          <w:rFonts w:ascii="宋体" w:hAnsi="宋体" w:cs="宋体"/>
          <w:sz w:val="32"/>
          <w:szCs w:val="32"/>
        </w:rPr>
      </w:pPr>
    </w:p>
    <w:p w14:paraId="13881BC1">
      <w:pPr>
        <w:rPr>
          <w:rFonts w:ascii="宋体" w:hAnsi="宋体" w:eastAsia="宋体" w:cs="宋体"/>
        </w:rPr>
      </w:pPr>
    </w:p>
    <w:p w14:paraId="3FC67D23">
      <w:pPr>
        <w:jc w:val="left"/>
        <w:rPr>
          <w:rFonts w:ascii="宋体" w:hAnsi="宋体" w:eastAsia="宋体" w:cs="宋体"/>
          <w:sz w:val="32"/>
          <w:szCs w:val="32"/>
        </w:rPr>
      </w:pPr>
    </w:p>
    <w:p w14:paraId="3CBB8B25">
      <w:pPr>
        <w:jc w:val="left"/>
        <w:rPr>
          <w:rFonts w:ascii="宋体" w:hAnsi="宋体" w:eastAsia="宋体" w:cs="宋体"/>
          <w:sz w:val="32"/>
          <w:szCs w:val="32"/>
        </w:rPr>
      </w:pPr>
    </w:p>
    <w:p w14:paraId="01D5E5B5">
      <w:pPr>
        <w:jc w:val="left"/>
        <w:rPr>
          <w:rFonts w:ascii="宋体" w:hAnsi="宋体" w:eastAsia="宋体" w:cs="宋体"/>
          <w:sz w:val="32"/>
          <w:szCs w:val="32"/>
        </w:rPr>
      </w:pPr>
    </w:p>
    <w:p w14:paraId="05DA0D60">
      <w:pPr>
        <w:jc w:val="left"/>
        <w:rPr>
          <w:rFonts w:ascii="宋体" w:hAnsi="宋体" w:eastAsia="宋体" w:cs="宋体"/>
          <w:sz w:val="32"/>
          <w:szCs w:val="32"/>
        </w:rPr>
      </w:pPr>
    </w:p>
    <w:p w14:paraId="193FCD55">
      <w:pPr>
        <w:pStyle w:val="2"/>
        <w:spacing w:before="624" w:after="624"/>
        <w:rPr>
          <w:rFonts w:ascii="宋体" w:hAnsi="宋体" w:eastAsia="宋体" w:cs="宋体"/>
          <w:sz w:val="36"/>
          <w:szCs w:val="36"/>
        </w:rPr>
      </w:pPr>
      <w:bookmarkStart w:id="3" w:name="_Toc955"/>
      <w:r>
        <w:rPr>
          <w:rFonts w:hint="eastAsia" w:ascii="宋体" w:hAnsi="宋体" w:eastAsia="宋体" w:cs="宋体"/>
          <w:sz w:val="36"/>
          <w:szCs w:val="36"/>
        </w:rPr>
        <w:t>投标人须知</w:t>
      </w:r>
      <w:bookmarkEnd w:id="3"/>
    </w:p>
    <w:p w14:paraId="3FB4FBDA">
      <w:pPr>
        <w:jc w:val="left"/>
        <w:rPr>
          <w:rFonts w:ascii="宋体" w:hAnsi="宋体" w:eastAsia="宋体" w:cs="宋体"/>
          <w:sz w:val="28"/>
          <w:szCs w:val="28"/>
        </w:rPr>
      </w:pPr>
      <w:r>
        <w:rPr>
          <w:rFonts w:hint="eastAsia" w:ascii="宋体" w:hAnsi="宋体" w:eastAsia="宋体" w:cs="宋体"/>
          <w:sz w:val="28"/>
          <w:szCs w:val="28"/>
        </w:rPr>
        <w:t>项目名称：成都汽车职业技术学校“智能安检门”安装服务采购项目采购</w:t>
      </w:r>
    </w:p>
    <w:p w14:paraId="1D2EBDD1">
      <w:pPr>
        <w:jc w:val="left"/>
        <w:rPr>
          <w:rFonts w:ascii="宋体" w:hAnsi="宋体" w:eastAsia="宋体" w:cs="宋体"/>
          <w:sz w:val="32"/>
          <w:szCs w:val="32"/>
        </w:rPr>
      </w:pPr>
      <w:r>
        <w:rPr>
          <w:rFonts w:hint="eastAsia" w:ascii="宋体" w:hAnsi="宋体" w:eastAsia="宋体" w:cs="宋体"/>
          <w:sz w:val="32"/>
          <w:szCs w:val="32"/>
        </w:rPr>
        <w:t>编号：QCZX-20251127</w:t>
      </w:r>
    </w:p>
    <w:p w14:paraId="2534AE07">
      <w:pPr>
        <w:jc w:val="left"/>
        <w:rPr>
          <w:rFonts w:ascii="宋体" w:hAnsi="宋体" w:eastAsia="宋体" w:cs="宋体"/>
          <w:sz w:val="32"/>
          <w:szCs w:val="32"/>
          <w:u w:val="single"/>
        </w:rPr>
      </w:pPr>
      <w:r>
        <w:rPr>
          <w:rFonts w:hint="eastAsia" w:ascii="宋体" w:hAnsi="宋体" w:eastAsia="宋体" w:cs="宋体"/>
          <w:sz w:val="32"/>
          <w:szCs w:val="32"/>
        </w:rPr>
        <w:t>最高限价：</w:t>
      </w:r>
      <w:r>
        <w:rPr>
          <w:rFonts w:hint="eastAsia" w:ascii="宋体" w:hAnsi="宋体" w:eastAsia="宋体" w:cs="宋体"/>
          <w:sz w:val="32"/>
          <w:szCs w:val="32"/>
          <w:u w:val="single"/>
        </w:rPr>
        <w:t>49800.00元</w:t>
      </w:r>
    </w:p>
    <w:p w14:paraId="502693FB">
      <w:pPr>
        <w:jc w:val="left"/>
        <w:rPr>
          <w:rFonts w:ascii="宋体" w:hAnsi="宋体" w:eastAsia="宋体" w:cs="宋体"/>
          <w:b/>
          <w:bCs/>
          <w:color w:val="FF0000"/>
          <w:sz w:val="32"/>
          <w:szCs w:val="32"/>
        </w:rPr>
      </w:pPr>
      <w:r>
        <w:rPr>
          <w:rFonts w:hint="eastAsia" w:ascii="宋体" w:hAnsi="宋体" w:eastAsia="宋体" w:cs="宋体"/>
          <w:b/>
          <w:bCs/>
          <w:color w:val="FF0000"/>
          <w:sz w:val="32"/>
          <w:szCs w:val="32"/>
        </w:rPr>
        <w:t>“☆”一、技术、服务内容及要求</w:t>
      </w:r>
    </w:p>
    <w:p w14:paraId="269796E1">
      <w:pPr>
        <w:pStyle w:val="17"/>
        <w:widowControl/>
        <w:spacing w:beforeAutospacing="0" w:afterAutospacing="0"/>
        <w:rPr>
          <w:rFonts w:ascii="宋体" w:hAnsi="宋体" w:eastAsia="宋体" w:cs="宋体"/>
          <w:sz w:val="28"/>
          <w:szCs w:val="28"/>
        </w:rPr>
      </w:pPr>
      <w:r>
        <w:rPr>
          <w:rFonts w:hint="eastAsia" w:ascii="宋体" w:hAnsi="宋体" w:eastAsia="宋体" w:cs="宋体"/>
          <w:sz w:val="28"/>
          <w:szCs w:val="28"/>
        </w:rPr>
        <w:t>1、服务内容：</w:t>
      </w:r>
    </w:p>
    <w:p w14:paraId="4C640488">
      <w:pPr>
        <w:pStyle w:val="17"/>
        <w:widowControl/>
        <w:spacing w:beforeAutospacing="0" w:afterAutospacing="0"/>
        <w:rPr>
          <w:rFonts w:ascii="宋体" w:hAnsi="宋体" w:eastAsia="宋体" w:cs="宋体"/>
          <w:sz w:val="28"/>
          <w:szCs w:val="28"/>
        </w:rPr>
      </w:pPr>
      <w:r>
        <w:rPr>
          <w:rFonts w:hint="eastAsia" w:ascii="宋体" w:hAnsi="宋体" w:eastAsia="宋体" w:cs="宋体"/>
          <w:sz w:val="28"/>
          <w:szCs w:val="28"/>
        </w:rPr>
        <w:t>   (1)智能安检门主机（数量：3 套</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具体以现场勘查为准</w:t>
      </w:r>
      <w:r>
        <w:rPr>
          <w:rFonts w:hint="eastAsia" w:ascii="宋体" w:hAnsi="宋体" w:eastAsia="宋体" w:cs="宋体"/>
          <w:sz w:val="28"/>
          <w:szCs w:val="28"/>
        </w:rPr>
        <w:t>）。</w:t>
      </w:r>
    </w:p>
    <w:p w14:paraId="4032636D">
      <w:pPr>
        <w:pStyle w:val="17"/>
        <w:widowControl/>
        <w:spacing w:beforeAutospacing="0" w:afterAutospacing="0"/>
        <w:rPr>
          <w:rFonts w:ascii="宋体" w:hAnsi="宋体" w:eastAsia="宋体" w:cs="宋体"/>
          <w:sz w:val="28"/>
          <w:szCs w:val="28"/>
        </w:rPr>
      </w:pPr>
      <w:r>
        <w:rPr>
          <w:rFonts w:hint="eastAsia" w:ascii="宋体" w:hAnsi="宋体" w:eastAsia="宋体" w:cs="宋体"/>
          <w:sz w:val="28"/>
          <w:szCs w:val="28"/>
        </w:rPr>
        <w:t>   (2)设备安装、调试与集成。</w:t>
      </w:r>
    </w:p>
    <w:p w14:paraId="3490DA9B">
      <w:pPr>
        <w:pStyle w:val="17"/>
        <w:widowControl/>
        <w:spacing w:beforeAutospacing="0" w:afterAutospacing="0"/>
        <w:rPr>
          <w:rFonts w:ascii="宋体" w:hAnsi="宋体" w:eastAsia="宋体" w:cs="宋体"/>
          <w:sz w:val="28"/>
          <w:szCs w:val="28"/>
        </w:rPr>
      </w:pPr>
      <w:r>
        <w:rPr>
          <w:rFonts w:hint="eastAsia" w:ascii="宋体" w:hAnsi="宋体" w:eastAsia="宋体" w:cs="宋体"/>
          <w:sz w:val="28"/>
          <w:szCs w:val="28"/>
        </w:rPr>
        <w:t>   (3)操作人员培训及售后服务。</w:t>
      </w:r>
    </w:p>
    <w:p w14:paraId="23A773ED">
      <w:pPr>
        <w:jc w:val="left"/>
        <w:rPr>
          <w:rFonts w:ascii="宋体" w:hAnsi="宋体" w:eastAsia="宋体" w:cs="宋体"/>
          <w:sz w:val="28"/>
          <w:szCs w:val="28"/>
        </w:rPr>
      </w:pPr>
      <w:r>
        <w:rPr>
          <w:rFonts w:hint="eastAsia" w:ascii="宋体" w:hAnsi="宋体" w:eastAsia="宋体" w:cs="宋体"/>
          <w:sz w:val="28"/>
          <w:szCs w:val="28"/>
        </w:rPr>
        <w:t>2、智能安检门主机要求</w:t>
      </w:r>
    </w:p>
    <w:p w14:paraId="3C23C551">
      <w:pPr>
        <w:jc w:val="left"/>
        <w:rPr>
          <w:rFonts w:ascii="宋体" w:hAnsi="宋体" w:eastAsia="宋体" w:cs="宋体"/>
          <w:sz w:val="28"/>
          <w:szCs w:val="28"/>
        </w:rPr>
      </w:pPr>
      <w:r>
        <w:rPr>
          <w:rFonts w:hint="eastAsia" w:ascii="宋体" w:hAnsi="宋体" w:eastAsia="宋体" w:cs="宋体"/>
          <w:sz w:val="28"/>
          <w:szCs w:val="28"/>
        </w:rPr>
        <w:t>支持电子产品检测模式：排除皮带扣、眼镜、钢笔、文具盒等日常用品进行手机检测。</w:t>
      </w:r>
    </w:p>
    <w:p w14:paraId="15A6ED4F">
      <w:pPr>
        <w:jc w:val="left"/>
        <w:rPr>
          <w:rFonts w:ascii="宋体" w:hAnsi="宋体" w:eastAsia="宋体" w:cs="宋体"/>
          <w:sz w:val="28"/>
          <w:szCs w:val="28"/>
        </w:rPr>
      </w:pPr>
      <w:r>
        <w:rPr>
          <w:rFonts w:hint="eastAsia" w:ascii="宋体" w:hAnsi="宋体" w:eastAsia="宋体" w:cs="宋体"/>
          <w:sz w:val="28"/>
          <w:szCs w:val="28"/>
        </w:rPr>
        <w:t>支持违禁品及电子产品模式：排除皮带扣、 眼镜、钢笔、文具盒等日常用品进行手机、刀枪违禁品检测。</w:t>
      </w:r>
    </w:p>
    <w:p w14:paraId="4BBF708F">
      <w:pPr>
        <w:jc w:val="left"/>
        <w:rPr>
          <w:rFonts w:ascii="宋体" w:hAnsi="宋体" w:eastAsia="宋体" w:cs="宋体"/>
          <w:sz w:val="28"/>
          <w:szCs w:val="28"/>
        </w:rPr>
      </w:pPr>
      <w:r>
        <w:rPr>
          <w:rFonts w:hint="eastAsia" w:ascii="宋体" w:hAnsi="宋体" w:eastAsia="宋体" w:cs="宋体"/>
          <w:sz w:val="28"/>
          <w:szCs w:val="28"/>
        </w:rPr>
        <w:t>支持违禁品模式：排除皮带扣、眼镜、钢笔、手机等日常用品进行违禁品检测。</w:t>
      </w:r>
    </w:p>
    <w:p w14:paraId="1970AC6A">
      <w:pPr>
        <w:jc w:val="left"/>
        <w:rPr>
          <w:rFonts w:ascii="宋体" w:hAnsi="宋体" w:eastAsia="宋体" w:cs="宋体"/>
          <w:sz w:val="28"/>
          <w:szCs w:val="28"/>
        </w:rPr>
      </w:pPr>
      <w:r>
        <w:rPr>
          <w:rFonts w:hint="eastAsia" w:ascii="宋体" w:hAnsi="宋体" w:eastAsia="宋体" w:cs="宋体"/>
          <w:sz w:val="28"/>
          <w:szCs w:val="28"/>
        </w:rPr>
        <w:t>支持全金属模式：对限量金属进行报警。</w:t>
      </w:r>
    </w:p>
    <w:p w14:paraId="471D457B">
      <w:pPr>
        <w:jc w:val="left"/>
        <w:rPr>
          <w:rFonts w:ascii="宋体" w:hAnsi="宋体" w:eastAsia="宋体" w:cs="宋体"/>
          <w:sz w:val="28"/>
          <w:szCs w:val="28"/>
        </w:rPr>
      </w:pPr>
      <w:r>
        <w:rPr>
          <w:rFonts w:hint="eastAsia" w:ascii="宋体" w:hAnsi="宋体" w:eastAsia="宋体" w:cs="宋体"/>
          <w:sz w:val="28"/>
          <w:szCs w:val="28"/>
        </w:rPr>
        <w:t>支持8区位显示：产品分成 8 防区 ，可疑物能在每个区域准确显示。</w:t>
      </w:r>
    </w:p>
    <w:p w14:paraId="37FEB5C9">
      <w:pPr>
        <w:jc w:val="left"/>
        <w:rPr>
          <w:rFonts w:ascii="宋体" w:hAnsi="宋体" w:eastAsia="宋体" w:cs="宋体"/>
          <w:sz w:val="28"/>
          <w:szCs w:val="28"/>
        </w:rPr>
      </w:pPr>
      <w:r>
        <w:rPr>
          <w:rFonts w:hint="eastAsia" w:ascii="宋体" w:hAnsi="宋体" w:eastAsia="宋体" w:cs="宋体"/>
          <w:sz w:val="28"/>
          <w:szCs w:val="28"/>
        </w:rPr>
        <w:t>统计人数：主界面自动显示更新通过人数和报警人数。</w:t>
      </w:r>
    </w:p>
    <w:p w14:paraId="3C7BF89B">
      <w:pPr>
        <w:jc w:val="left"/>
        <w:rPr>
          <w:rFonts w:ascii="宋体" w:hAnsi="宋体" w:eastAsia="宋体" w:cs="宋体"/>
          <w:sz w:val="28"/>
          <w:szCs w:val="28"/>
        </w:rPr>
      </w:pPr>
      <w:r>
        <w:rPr>
          <w:rFonts w:hint="eastAsia" w:ascii="宋体" w:hAnsi="宋体" w:eastAsia="宋体" w:cs="宋体"/>
          <w:sz w:val="28"/>
          <w:szCs w:val="28"/>
        </w:rPr>
        <w:t>支持四侧定位灯： 门体四侧均带有 LED 灯 ，能直观地通过定位灯显示违禁物品所在区域。</w:t>
      </w:r>
    </w:p>
    <w:p w14:paraId="7729F3A8">
      <w:pPr>
        <w:jc w:val="left"/>
        <w:rPr>
          <w:rFonts w:ascii="宋体" w:hAnsi="宋体" w:eastAsia="宋体" w:cs="宋体"/>
          <w:sz w:val="28"/>
          <w:szCs w:val="28"/>
        </w:rPr>
      </w:pPr>
      <w:r>
        <w:rPr>
          <w:rFonts w:hint="eastAsia" w:ascii="宋体" w:hAnsi="宋体" w:eastAsia="宋体" w:cs="宋体"/>
          <w:sz w:val="28"/>
          <w:szCs w:val="28"/>
        </w:rPr>
        <w:t>具备声光报警功能。</w:t>
      </w:r>
    </w:p>
    <w:p w14:paraId="23D8054C">
      <w:pPr>
        <w:jc w:val="left"/>
        <w:rPr>
          <w:rFonts w:ascii="宋体" w:hAnsi="宋体" w:eastAsia="宋体" w:cs="宋体"/>
          <w:sz w:val="28"/>
          <w:szCs w:val="28"/>
        </w:rPr>
      </w:pPr>
      <w:r>
        <w:rPr>
          <w:rFonts w:hint="eastAsia" w:ascii="宋体" w:hAnsi="宋体" w:eastAsia="宋体" w:cs="宋体"/>
          <w:sz w:val="28"/>
          <w:szCs w:val="28"/>
        </w:rPr>
        <w:t>设置操作：使用触摸屏对参数进行设置 ，参数可以设密码保护 ，非授权人员无法进行操作。</w:t>
      </w:r>
    </w:p>
    <w:p w14:paraId="6BC36BA5">
      <w:pPr>
        <w:jc w:val="left"/>
        <w:rPr>
          <w:rFonts w:ascii="宋体" w:hAnsi="宋体" w:eastAsia="宋体" w:cs="宋体"/>
          <w:sz w:val="28"/>
          <w:szCs w:val="28"/>
        </w:rPr>
      </w:pPr>
      <w:r>
        <w:rPr>
          <w:rFonts w:hint="eastAsia" w:ascii="宋体" w:hAnsi="宋体" w:eastAsia="宋体" w:cs="宋体"/>
          <w:sz w:val="28"/>
          <w:szCs w:val="28"/>
        </w:rPr>
        <w:t>网络管理：预留通讯接口 ，可以与电脑、安检平台进行数据共享。</w:t>
      </w:r>
    </w:p>
    <w:p w14:paraId="3F359881">
      <w:pPr>
        <w:jc w:val="left"/>
        <w:rPr>
          <w:rFonts w:ascii="宋体" w:hAnsi="宋体" w:eastAsia="宋体" w:cs="宋体"/>
          <w:sz w:val="28"/>
          <w:szCs w:val="28"/>
        </w:rPr>
      </w:pPr>
      <w:r>
        <w:rPr>
          <w:rFonts w:hint="eastAsia" w:ascii="宋体" w:hAnsi="宋体" w:eastAsia="宋体" w:cs="宋体"/>
          <w:sz w:val="28"/>
          <w:szCs w:val="28"/>
        </w:rPr>
        <w:t>联动功能：预留联动接口 ，可以与翼闸、三辊闸进行联动控制。</w:t>
      </w:r>
    </w:p>
    <w:p w14:paraId="75666ED4">
      <w:pPr>
        <w:jc w:val="left"/>
        <w:rPr>
          <w:rFonts w:ascii="宋体" w:hAnsi="宋体" w:eastAsia="宋体" w:cs="宋体"/>
          <w:sz w:val="28"/>
          <w:szCs w:val="28"/>
        </w:rPr>
      </w:pPr>
      <w:r>
        <w:rPr>
          <w:rFonts w:hint="eastAsia" w:ascii="宋体" w:hAnsi="宋体" w:eastAsia="宋体" w:cs="宋体"/>
          <w:sz w:val="28"/>
          <w:szCs w:val="28"/>
        </w:rPr>
        <w:t>安全保护：符合国际安全标准 ，对心脏起博器佩带者、孕妇、磁性介质等无害。</w:t>
      </w:r>
    </w:p>
    <w:p w14:paraId="5087B5A1">
      <w:pPr>
        <w:jc w:val="left"/>
        <w:rPr>
          <w:rFonts w:ascii="宋体" w:hAnsi="宋体" w:eastAsia="宋体" w:cs="宋体"/>
          <w:sz w:val="28"/>
          <w:szCs w:val="28"/>
        </w:rPr>
      </w:pPr>
      <w:r>
        <w:rPr>
          <w:rFonts w:hint="eastAsia" w:ascii="宋体" w:hAnsi="宋体" w:eastAsia="宋体" w:cs="宋体"/>
          <w:sz w:val="28"/>
          <w:szCs w:val="28"/>
        </w:rPr>
        <w:t>检测能力 ： 1 分钟具备大于 60-150 人的检测通过能力</w:t>
      </w:r>
    </w:p>
    <w:p w14:paraId="3BA86621">
      <w:pPr>
        <w:jc w:val="left"/>
        <w:rPr>
          <w:rFonts w:ascii="宋体" w:hAnsi="宋体" w:eastAsia="宋体" w:cs="宋体"/>
          <w:sz w:val="28"/>
          <w:szCs w:val="28"/>
        </w:rPr>
      </w:pPr>
      <w:r>
        <w:rPr>
          <w:rFonts w:hint="eastAsia" w:ascii="宋体" w:hAnsi="宋体" w:eastAsia="宋体" w:cs="宋体"/>
          <w:sz w:val="28"/>
          <w:szCs w:val="28"/>
        </w:rPr>
        <w:t>后备电源 ：6 小时/12 小时/24 小时, 多种可选</w:t>
      </w:r>
    </w:p>
    <w:p w14:paraId="6DF1E89C">
      <w:pPr>
        <w:jc w:val="left"/>
        <w:rPr>
          <w:rFonts w:ascii="宋体" w:hAnsi="宋体" w:eastAsia="宋体" w:cs="宋体"/>
          <w:sz w:val="28"/>
          <w:szCs w:val="28"/>
        </w:rPr>
      </w:pPr>
      <w:r>
        <w:rPr>
          <w:rFonts w:hint="eastAsia" w:ascii="宋体" w:hAnsi="宋体" w:eastAsia="宋体" w:cs="宋体"/>
          <w:sz w:val="28"/>
          <w:szCs w:val="28"/>
        </w:rPr>
        <w:t>屏幕显示：≧ 10.1 寸液晶触摸显示屏，各类信息直观清晰显示</w:t>
      </w:r>
    </w:p>
    <w:p w14:paraId="26F23AC0">
      <w:pPr>
        <w:jc w:val="left"/>
        <w:rPr>
          <w:rFonts w:hint="eastAsia" w:ascii="宋体" w:hAnsi="宋体" w:eastAsia="宋体" w:cs="宋体"/>
          <w:sz w:val="28"/>
          <w:szCs w:val="28"/>
        </w:rPr>
      </w:pPr>
      <w:r>
        <w:rPr>
          <w:rFonts w:hint="eastAsia" w:ascii="宋体" w:hAnsi="宋体" w:eastAsia="宋体" w:cs="宋体"/>
          <w:sz w:val="28"/>
          <w:szCs w:val="28"/>
        </w:rPr>
        <w:t>防雨设计：下雨时可露天正常工作，2</w:t>
      </w:r>
      <w:r>
        <w:rPr>
          <w:rFonts w:ascii="宋体" w:hAnsi="宋体" w:eastAsia="宋体" w:cs="宋体"/>
          <w:sz w:val="28"/>
          <w:szCs w:val="28"/>
        </w:rPr>
        <w:t>台</w:t>
      </w:r>
      <w:r>
        <w:rPr>
          <w:rFonts w:hint="eastAsia" w:ascii="宋体" w:hAnsi="宋体" w:eastAsia="宋体" w:cs="宋体"/>
          <w:sz w:val="28"/>
          <w:szCs w:val="28"/>
        </w:rPr>
        <w:t>安装在户外的安检门需加装防水雨棚。</w:t>
      </w:r>
    </w:p>
    <w:p w14:paraId="0CE7F975">
      <w:pPr>
        <w:jc w:val="left"/>
        <w:rPr>
          <w:rFonts w:ascii="宋体" w:hAnsi="宋体" w:eastAsia="宋体" w:cs="宋体"/>
          <w:sz w:val="28"/>
          <w:szCs w:val="28"/>
        </w:rPr>
      </w:pPr>
      <w:r>
        <w:rPr>
          <w:rFonts w:hint="eastAsia" w:ascii="宋体" w:hAnsi="宋体" w:eastAsia="宋体" w:cs="宋体"/>
          <w:sz w:val="28"/>
          <w:szCs w:val="28"/>
        </w:rPr>
        <w:t>支持移动和固定两种方式</w:t>
      </w:r>
    </w:p>
    <w:p w14:paraId="4BDBBB89">
      <w:pPr>
        <w:jc w:val="left"/>
        <w:rPr>
          <w:rFonts w:ascii="宋体" w:hAnsi="宋体" w:eastAsia="宋体" w:cs="宋体"/>
          <w:sz w:val="28"/>
          <w:szCs w:val="28"/>
        </w:rPr>
      </w:pPr>
    </w:p>
    <w:p w14:paraId="0CC69E6D">
      <w:pPr>
        <w:jc w:val="left"/>
        <w:rPr>
          <w:rFonts w:ascii="宋体" w:hAnsi="宋体" w:eastAsia="宋体" w:cs="宋体"/>
          <w:b/>
          <w:bCs/>
          <w:color w:val="FF0000"/>
          <w:sz w:val="32"/>
          <w:szCs w:val="32"/>
        </w:rPr>
      </w:pPr>
      <w:r>
        <w:rPr>
          <w:rFonts w:hint="eastAsia" w:ascii="宋体" w:hAnsi="宋体" w:eastAsia="宋体" w:cs="宋体"/>
          <w:b/>
          <w:bCs/>
          <w:color w:val="FF0000"/>
          <w:sz w:val="32"/>
          <w:szCs w:val="32"/>
        </w:rPr>
        <w:t>“☆”，二、商务要求</w:t>
      </w:r>
    </w:p>
    <w:p w14:paraId="59FC6040">
      <w:pPr>
        <w:numPr>
          <w:ilvl w:val="0"/>
          <w:numId w:val="6"/>
        </w:numPr>
        <w:jc w:val="left"/>
        <w:rPr>
          <w:rFonts w:ascii="宋体" w:hAnsi="宋体" w:eastAsia="宋体" w:cs="宋体"/>
          <w:sz w:val="28"/>
          <w:szCs w:val="28"/>
        </w:rPr>
      </w:pPr>
      <w:r>
        <w:rPr>
          <w:rFonts w:hint="eastAsia" w:ascii="宋体" w:hAnsi="宋体" w:eastAsia="宋体" w:cs="宋体"/>
          <w:sz w:val="28"/>
          <w:szCs w:val="28"/>
        </w:rPr>
        <w:t>交货时间：合同签订3个工作日内完成安装调试</w:t>
      </w:r>
    </w:p>
    <w:p w14:paraId="26039069">
      <w:pPr>
        <w:numPr>
          <w:ilvl w:val="0"/>
          <w:numId w:val="6"/>
        </w:numPr>
        <w:jc w:val="left"/>
        <w:rPr>
          <w:rFonts w:ascii="宋体" w:hAnsi="宋体" w:eastAsia="宋体" w:cs="宋体"/>
          <w:sz w:val="28"/>
          <w:szCs w:val="28"/>
        </w:rPr>
      </w:pPr>
      <w:r>
        <w:rPr>
          <w:rFonts w:hint="eastAsia" w:ascii="宋体" w:hAnsi="宋体" w:eastAsia="宋体" w:cs="宋体"/>
          <w:sz w:val="28"/>
          <w:szCs w:val="28"/>
        </w:rPr>
        <w:t>验收：安装调试完</w:t>
      </w:r>
      <w:r>
        <w:rPr>
          <w:rFonts w:hint="eastAsia" w:ascii="宋体" w:hAnsi="宋体" w:eastAsia="宋体" w:cs="宋体"/>
          <w:sz w:val="28"/>
          <w:szCs w:val="28"/>
          <w:lang w:val="en-US" w:eastAsia="zh-CN"/>
        </w:rPr>
        <w:t>后</w:t>
      </w:r>
      <w:r>
        <w:rPr>
          <w:rFonts w:hint="eastAsia" w:ascii="宋体" w:hAnsi="宋体" w:eastAsia="宋体" w:cs="宋体"/>
          <w:sz w:val="28"/>
          <w:szCs w:val="28"/>
        </w:rPr>
        <w:t>组织相关人员进行项目验收</w:t>
      </w:r>
      <w:r>
        <w:rPr>
          <w:rFonts w:hint="eastAsia" w:ascii="宋体" w:hAnsi="宋体" w:eastAsia="宋体" w:cs="宋体"/>
          <w:sz w:val="28"/>
          <w:szCs w:val="28"/>
          <w:lang w:eastAsia="zh-CN"/>
        </w:rPr>
        <w:t>。</w:t>
      </w:r>
    </w:p>
    <w:p w14:paraId="6969093F">
      <w:pPr>
        <w:numPr>
          <w:ilvl w:val="0"/>
          <w:numId w:val="6"/>
        </w:numPr>
        <w:jc w:val="left"/>
        <w:rPr>
          <w:rFonts w:ascii="宋体" w:hAnsi="宋体" w:eastAsia="宋体" w:cs="宋体"/>
          <w:sz w:val="28"/>
          <w:szCs w:val="28"/>
        </w:rPr>
      </w:pPr>
      <w:r>
        <w:rPr>
          <w:rFonts w:hint="eastAsia" w:ascii="宋体" w:hAnsi="宋体" w:eastAsia="宋体" w:cs="宋体"/>
          <w:sz w:val="28"/>
          <w:szCs w:val="28"/>
        </w:rPr>
        <w:t>质保：三年</w:t>
      </w:r>
    </w:p>
    <w:p w14:paraId="3CE38332">
      <w:pPr>
        <w:numPr>
          <w:ilvl w:val="0"/>
          <w:numId w:val="6"/>
        </w:numPr>
        <w:jc w:val="left"/>
        <w:rPr>
          <w:rFonts w:ascii="宋体" w:hAnsi="宋体" w:eastAsia="宋体" w:cs="宋体"/>
          <w:sz w:val="28"/>
          <w:szCs w:val="28"/>
        </w:rPr>
      </w:pPr>
      <w:r>
        <w:rPr>
          <w:rFonts w:hint="eastAsia" w:ascii="宋体" w:hAnsi="宋体" w:eastAsia="宋体" w:cs="宋体"/>
          <w:sz w:val="28"/>
          <w:szCs w:val="28"/>
        </w:rPr>
        <w:t>付款：验收</w:t>
      </w:r>
      <w:r>
        <w:rPr>
          <w:rFonts w:hint="eastAsia" w:ascii="宋体" w:hAnsi="宋体" w:eastAsia="宋体" w:cs="宋体"/>
          <w:sz w:val="28"/>
          <w:szCs w:val="28"/>
          <w:lang w:val="en-US" w:eastAsia="zh-CN"/>
        </w:rPr>
        <w:t>调试</w:t>
      </w:r>
      <w:r>
        <w:rPr>
          <w:rFonts w:hint="eastAsia" w:ascii="宋体" w:hAnsi="宋体" w:eastAsia="宋体" w:cs="宋体"/>
          <w:sz w:val="28"/>
          <w:szCs w:val="28"/>
        </w:rPr>
        <w:t>合格</w:t>
      </w:r>
      <w:r>
        <w:rPr>
          <w:rFonts w:hint="eastAsia" w:ascii="宋体" w:hAnsi="宋体" w:eastAsia="宋体" w:cs="宋体"/>
          <w:sz w:val="28"/>
          <w:szCs w:val="28"/>
          <w:lang w:val="en-US" w:eastAsia="zh-CN"/>
        </w:rPr>
        <w:t>后</w:t>
      </w:r>
      <w:r>
        <w:rPr>
          <w:rFonts w:hint="eastAsia" w:ascii="宋体" w:hAnsi="宋体" w:eastAsia="宋体" w:cs="宋体"/>
          <w:sz w:val="28"/>
          <w:szCs w:val="28"/>
        </w:rPr>
        <w:t>支付</w:t>
      </w:r>
      <w:r>
        <w:rPr>
          <w:rFonts w:hint="eastAsia" w:ascii="宋体" w:hAnsi="宋体" w:eastAsia="宋体" w:cs="宋体"/>
          <w:sz w:val="28"/>
          <w:szCs w:val="28"/>
          <w:lang w:val="en-US" w:eastAsia="zh-CN"/>
        </w:rPr>
        <w:t>95</w:t>
      </w:r>
      <w:r>
        <w:rPr>
          <w:rFonts w:hint="eastAsia" w:ascii="宋体" w:hAnsi="宋体" w:eastAsia="宋体" w:cs="宋体"/>
          <w:sz w:val="28"/>
          <w:szCs w:val="28"/>
        </w:rPr>
        <w:t>%合同</w:t>
      </w:r>
      <w:r>
        <w:rPr>
          <w:rFonts w:hint="eastAsia" w:ascii="宋体" w:hAnsi="宋体" w:eastAsia="宋体" w:cs="宋体"/>
          <w:sz w:val="28"/>
          <w:szCs w:val="28"/>
          <w:lang w:val="en-US" w:eastAsia="zh-CN"/>
        </w:rPr>
        <w:t>价款</w:t>
      </w:r>
      <w:bookmarkStart w:id="8" w:name="_GoBack"/>
      <w:bookmarkEnd w:id="8"/>
      <w:r>
        <w:rPr>
          <w:rFonts w:hint="eastAsia" w:ascii="宋体" w:hAnsi="宋体" w:eastAsia="宋体" w:cs="宋体"/>
          <w:sz w:val="28"/>
          <w:szCs w:val="28"/>
          <w:lang w:val="en-US" w:eastAsia="zh-CN"/>
        </w:rPr>
        <w:t>,质保期满后，无任何质量问题，支付剩余合同价款的5%。</w:t>
      </w:r>
    </w:p>
    <w:p w14:paraId="383A1C40">
      <w:pPr>
        <w:numPr>
          <w:ilvl w:val="0"/>
          <w:numId w:val="6"/>
        </w:numPr>
        <w:jc w:val="left"/>
        <w:rPr>
          <w:rFonts w:ascii="宋体" w:hAnsi="宋体" w:eastAsia="宋体" w:cs="宋体"/>
          <w:sz w:val="28"/>
          <w:szCs w:val="28"/>
        </w:rPr>
      </w:pPr>
      <w:r>
        <w:rPr>
          <w:rFonts w:hint="eastAsia" w:ascii="宋体" w:hAnsi="宋体" w:eastAsia="宋体" w:cs="宋体"/>
          <w:sz w:val="28"/>
          <w:szCs w:val="28"/>
        </w:rPr>
        <w:t>所采购产品为一次性报价</w:t>
      </w:r>
    </w:p>
    <w:p w14:paraId="42056D0A">
      <w:pPr>
        <w:jc w:val="left"/>
        <w:rPr>
          <w:rFonts w:ascii="宋体" w:hAnsi="宋体" w:eastAsia="宋体" w:cs="宋体"/>
          <w:sz w:val="32"/>
          <w:szCs w:val="32"/>
        </w:rPr>
      </w:pPr>
      <w:r>
        <w:rPr>
          <w:rFonts w:hint="eastAsia" w:ascii="宋体" w:hAnsi="宋体" w:eastAsia="宋体" w:cs="宋体"/>
          <w:sz w:val="32"/>
          <w:szCs w:val="32"/>
        </w:rPr>
        <w:t>说明：</w:t>
      </w:r>
    </w:p>
    <w:p w14:paraId="38A07C27">
      <w:pPr>
        <w:jc w:val="left"/>
        <w:rPr>
          <w:rFonts w:ascii="宋体" w:hAnsi="宋体" w:eastAsia="宋体" w:cs="宋体"/>
          <w:sz w:val="32"/>
          <w:szCs w:val="32"/>
        </w:rPr>
      </w:pPr>
      <w:r>
        <w:rPr>
          <w:rFonts w:hint="eastAsia" w:ascii="宋体" w:hAnsi="宋体" w:eastAsia="宋体" w:cs="宋体"/>
          <w:sz w:val="32"/>
          <w:szCs w:val="32"/>
        </w:rPr>
        <w:t>1.报价表格式：</w:t>
      </w:r>
      <w:r>
        <w:rPr>
          <w:rFonts w:hint="eastAsia" w:ascii="宋体" w:hAnsi="宋体" w:eastAsia="宋体" w:cs="宋体"/>
          <w:b/>
          <w:bCs/>
          <w:color w:val="FF0000"/>
          <w:sz w:val="32"/>
          <w:szCs w:val="32"/>
        </w:rPr>
        <w:t>盖章密封纸质版文件。</w:t>
      </w:r>
    </w:p>
    <w:p w14:paraId="2905901D">
      <w:pPr>
        <w:jc w:val="left"/>
        <w:rPr>
          <w:rFonts w:ascii="宋体" w:hAnsi="宋体" w:eastAsia="宋体" w:cs="宋体"/>
          <w:sz w:val="32"/>
          <w:szCs w:val="32"/>
        </w:rPr>
      </w:pPr>
      <w:r>
        <w:rPr>
          <w:rFonts w:hint="eastAsia" w:ascii="宋体" w:hAnsi="宋体" w:eastAsia="宋体" w:cs="宋体"/>
          <w:sz w:val="32"/>
          <w:szCs w:val="32"/>
        </w:rPr>
        <w:t>2.本项目不收取比选保证金。</w:t>
      </w:r>
    </w:p>
    <w:p w14:paraId="386649C7">
      <w:pPr>
        <w:jc w:val="left"/>
        <w:rPr>
          <w:rFonts w:ascii="宋体" w:hAnsi="宋体" w:eastAsia="宋体" w:cs="宋体"/>
          <w:b/>
          <w:bCs/>
          <w:color w:val="FF0000"/>
          <w:sz w:val="32"/>
          <w:szCs w:val="32"/>
        </w:rPr>
      </w:pPr>
      <w:r>
        <w:rPr>
          <w:rFonts w:hint="eastAsia" w:ascii="宋体" w:hAnsi="宋体" w:eastAsia="宋体" w:cs="宋体"/>
          <w:sz w:val="32"/>
          <w:szCs w:val="32"/>
        </w:rPr>
        <w:t>3.招标方式：</w:t>
      </w:r>
      <w:r>
        <w:rPr>
          <w:rFonts w:hint="eastAsia" w:ascii="宋体" w:hAnsi="宋体" w:eastAsia="宋体" w:cs="宋体"/>
          <w:b/>
          <w:bCs/>
          <w:color w:val="FF0000"/>
          <w:sz w:val="32"/>
          <w:szCs w:val="32"/>
        </w:rPr>
        <w:t>满足技术、服务内容和商务实质性要求（“☆”，需出具承诺函，格式自拟），最低价中标</w:t>
      </w:r>
    </w:p>
    <w:p w14:paraId="55766766">
      <w:pPr>
        <w:jc w:val="left"/>
        <w:rPr>
          <w:rFonts w:ascii="宋体" w:hAnsi="宋体" w:eastAsia="宋体" w:cs="宋体"/>
          <w:b/>
          <w:bCs/>
          <w:color w:val="FF0000"/>
          <w:sz w:val="32"/>
          <w:szCs w:val="32"/>
        </w:rPr>
      </w:pPr>
    </w:p>
    <w:p w14:paraId="450521FD">
      <w:pPr>
        <w:jc w:val="left"/>
        <w:rPr>
          <w:rFonts w:ascii="宋体" w:hAnsi="宋体" w:eastAsia="宋体" w:cs="宋体"/>
          <w:b/>
          <w:bCs/>
          <w:color w:val="FF0000"/>
          <w:sz w:val="32"/>
          <w:szCs w:val="32"/>
        </w:rPr>
      </w:pPr>
    </w:p>
    <w:p w14:paraId="05F9EBA2">
      <w:pPr>
        <w:jc w:val="left"/>
        <w:rPr>
          <w:rFonts w:ascii="宋体" w:hAnsi="宋体" w:eastAsia="宋体" w:cs="宋体"/>
          <w:b/>
          <w:bCs/>
          <w:color w:val="FF0000"/>
          <w:sz w:val="32"/>
          <w:szCs w:val="32"/>
        </w:rPr>
      </w:pPr>
    </w:p>
    <w:p w14:paraId="320911D7">
      <w:pPr>
        <w:jc w:val="left"/>
        <w:rPr>
          <w:rFonts w:ascii="宋体" w:hAnsi="宋体" w:eastAsia="宋体" w:cs="宋体"/>
          <w:b/>
          <w:bCs/>
          <w:color w:val="FF0000"/>
          <w:sz w:val="32"/>
          <w:szCs w:val="32"/>
        </w:rPr>
      </w:pPr>
    </w:p>
    <w:p w14:paraId="006F2181">
      <w:pPr>
        <w:jc w:val="left"/>
        <w:rPr>
          <w:rFonts w:ascii="宋体" w:hAnsi="宋体" w:eastAsia="宋体" w:cs="宋体"/>
          <w:b/>
          <w:bCs/>
          <w:color w:val="FF0000"/>
          <w:sz w:val="32"/>
          <w:szCs w:val="32"/>
        </w:rPr>
      </w:pPr>
    </w:p>
    <w:p w14:paraId="29347D2E">
      <w:pPr>
        <w:jc w:val="left"/>
        <w:rPr>
          <w:rFonts w:ascii="宋体" w:hAnsi="宋体" w:eastAsia="宋体" w:cs="宋体"/>
          <w:b/>
          <w:bCs/>
          <w:color w:val="FF0000"/>
          <w:sz w:val="32"/>
          <w:szCs w:val="32"/>
        </w:rPr>
      </w:pPr>
    </w:p>
    <w:p w14:paraId="08FE1B5B">
      <w:pPr>
        <w:jc w:val="left"/>
        <w:rPr>
          <w:rFonts w:ascii="宋体" w:hAnsi="宋体" w:eastAsia="宋体" w:cs="宋体"/>
          <w:b/>
          <w:bCs/>
          <w:color w:val="FF0000"/>
          <w:sz w:val="32"/>
          <w:szCs w:val="32"/>
        </w:rPr>
      </w:pPr>
    </w:p>
    <w:p w14:paraId="40B9D44F">
      <w:pPr>
        <w:jc w:val="left"/>
        <w:rPr>
          <w:rFonts w:ascii="宋体" w:hAnsi="宋体" w:eastAsia="宋体" w:cs="宋体"/>
          <w:b/>
          <w:bCs/>
          <w:color w:val="FF0000"/>
          <w:sz w:val="32"/>
          <w:szCs w:val="32"/>
        </w:rPr>
      </w:pPr>
    </w:p>
    <w:p w14:paraId="5CB88B45">
      <w:pPr>
        <w:jc w:val="left"/>
        <w:rPr>
          <w:rFonts w:ascii="宋体" w:hAnsi="宋体" w:eastAsia="宋体" w:cs="宋体"/>
          <w:b/>
          <w:bCs/>
          <w:color w:val="FF0000"/>
          <w:sz w:val="32"/>
          <w:szCs w:val="32"/>
        </w:rPr>
      </w:pPr>
    </w:p>
    <w:p w14:paraId="2EB84278">
      <w:pPr>
        <w:jc w:val="left"/>
        <w:rPr>
          <w:rFonts w:ascii="宋体" w:hAnsi="宋体" w:eastAsia="宋体" w:cs="宋体"/>
          <w:b/>
          <w:bCs/>
          <w:color w:val="FF0000"/>
          <w:sz w:val="32"/>
          <w:szCs w:val="32"/>
        </w:rPr>
      </w:pPr>
    </w:p>
    <w:p w14:paraId="6C45EADD">
      <w:pPr>
        <w:jc w:val="left"/>
        <w:rPr>
          <w:rFonts w:ascii="宋体" w:hAnsi="宋体" w:eastAsia="宋体" w:cs="宋体"/>
          <w:b/>
          <w:bCs/>
          <w:color w:val="FF0000"/>
          <w:sz w:val="32"/>
          <w:szCs w:val="32"/>
        </w:rPr>
      </w:pPr>
    </w:p>
    <w:p w14:paraId="786CBC43">
      <w:pPr>
        <w:jc w:val="left"/>
        <w:rPr>
          <w:rFonts w:ascii="宋体" w:hAnsi="宋体" w:eastAsia="宋体" w:cs="宋体"/>
          <w:b/>
          <w:bCs/>
          <w:color w:val="FF0000"/>
          <w:sz w:val="32"/>
          <w:szCs w:val="32"/>
        </w:rPr>
      </w:pPr>
    </w:p>
    <w:p w14:paraId="1337E501">
      <w:pPr>
        <w:jc w:val="left"/>
        <w:rPr>
          <w:rFonts w:ascii="宋体" w:hAnsi="宋体" w:eastAsia="宋体" w:cs="宋体"/>
          <w:b/>
          <w:bCs/>
          <w:color w:val="FF0000"/>
          <w:sz w:val="32"/>
          <w:szCs w:val="32"/>
        </w:rPr>
      </w:pPr>
    </w:p>
    <w:p w14:paraId="6910D26E">
      <w:pPr>
        <w:jc w:val="left"/>
        <w:rPr>
          <w:rFonts w:ascii="宋体" w:hAnsi="宋体" w:eastAsia="宋体" w:cs="宋体"/>
          <w:b/>
          <w:bCs/>
          <w:color w:val="FF0000"/>
          <w:sz w:val="32"/>
          <w:szCs w:val="32"/>
        </w:rPr>
      </w:pPr>
    </w:p>
    <w:p w14:paraId="3642ABD0">
      <w:pPr>
        <w:rPr>
          <w:rFonts w:ascii="宋体" w:hAnsi="宋体" w:eastAsia="宋体" w:cs="宋体"/>
        </w:rPr>
      </w:pPr>
    </w:p>
    <w:p w14:paraId="3DEB0589">
      <w:pPr>
        <w:pStyle w:val="2"/>
        <w:spacing w:before="624" w:after="624"/>
        <w:rPr>
          <w:rFonts w:ascii="宋体" w:hAnsi="宋体" w:eastAsia="宋体" w:cs="宋体"/>
          <w:sz w:val="36"/>
          <w:szCs w:val="28"/>
        </w:rPr>
      </w:pPr>
      <w:bookmarkStart w:id="4" w:name="_Toc12540"/>
      <w:bookmarkStart w:id="5" w:name="_Toc25079259"/>
      <w:r>
        <w:rPr>
          <w:rFonts w:hint="eastAsia" w:ascii="宋体" w:hAnsi="宋体" w:eastAsia="宋体" w:cs="宋体"/>
          <w:sz w:val="36"/>
          <w:szCs w:val="28"/>
        </w:rPr>
        <w:t>投标文件格式</w:t>
      </w:r>
      <w:bookmarkEnd w:id="4"/>
      <w:bookmarkEnd w:id="5"/>
    </w:p>
    <w:p w14:paraId="7C403F58">
      <w:pPr>
        <w:widowControl/>
        <w:spacing w:line="580" w:lineRule="exact"/>
        <w:ind w:firstLine="627" w:firstLineChars="196"/>
        <w:outlineLvl w:val="1"/>
        <w:rPr>
          <w:rFonts w:ascii="宋体" w:hAnsi="宋体" w:eastAsia="宋体" w:cs="宋体"/>
          <w:sz w:val="32"/>
          <w:szCs w:val="32"/>
        </w:rPr>
      </w:pPr>
      <w:r>
        <w:rPr>
          <w:rFonts w:hint="eastAsia" w:ascii="宋体" w:hAnsi="宋体" w:eastAsia="宋体" w:cs="宋体"/>
          <w:sz w:val="32"/>
          <w:szCs w:val="32"/>
        </w:rPr>
        <w:t>一、本章所制投标文件格式，除格式中明确将该格式作为实质性要求的，一律不具有强制性，但投标人提交的投标文件可能影响评审小组评判的，可能作无效处理。</w:t>
      </w:r>
    </w:p>
    <w:p w14:paraId="47CB065C">
      <w:pPr>
        <w:widowControl/>
        <w:spacing w:line="580" w:lineRule="exact"/>
        <w:ind w:firstLine="627" w:firstLineChars="196"/>
        <w:outlineLvl w:val="1"/>
        <w:rPr>
          <w:rFonts w:ascii="宋体" w:hAnsi="宋体" w:eastAsia="宋体" w:cs="宋体"/>
          <w:sz w:val="32"/>
          <w:szCs w:val="32"/>
        </w:rPr>
      </w:pPr>
      <w:r>
        <w:rPr>
          <w:rFonts w:hint="eastAsia" w:ascii="宋体" w:hAnsi="宋体" w:eastAsia="宋体" w:cs="宋体"/>
          <w:sz w:val="32"/>
          <w:szCs w:val="32"/>
        </w:rPr>
        <w:t>二、本章所制投标文件格式有关表格中的备注栏，由投标人根据自身情况作解释性说明，不作为必填项。</w:t>
      </w:r>
    </w:p>
    <w:p w14:paraId="52BFC6C5">
      <w:pPr>
        <w:rPr>
          <w:rFonts w:ascii="宋体" w:hAnsi="宋体" w:eastAsia="宋体" w:cs="宋体"/>
        </w:rPr>
      </w:pPr>
    </w:p>
    <w:p w14:paraId="22395B1F">
      <w:pPr>
        <w:rPr>
          <w:rFonts w:ascii="宋体" w:hAnsi="宋体" w:eastAsia="宋体" w:cs="宋体"/>
          <w:b/>
          <w:bCs/>
          <w:sz w:val="48"/>
          <w:szCs w:val="48"/>
        </w:rPr>
      </w:pPr>
      <w:r>
        <w:rPr>
          <w:rFonts w:hint="eastAsia" w:ascii="宋体" w:hAnsi="宋体" w:eastAsia="宋体" w:cs="宋体"/>
          <w:b/>
          <w:bCs/>
          <w:sz w:val="48"/>
          <w:szCs w:val="48"/>
        </w:rPr>
        <w:br w:type="page"/>
      </w:r>
    </w:p>
    <w:p w14:paraId="327C15D7">
      <w:pPr>
        <w:jc w:val="center"/>
        <w:rPr>
          <w:rFonts w:ascii="宋体" w:hAnsi="宋体" w:eastAsia="宋体" w:cs="宋体"/>
          <w:b/>
          <w:bCs/>
          <w:sz w:val="48"/>
          <w:szCs w:val="48"/>
        </w:rPr>
      </w:pPr>
      <w:r>
        <w:rPr>
          <w:rFonts w:hint="eastAsia" w:ascii="宋体" w:hAnsi="宋体" w:eastAsia="宋体" w:cs="宋体"/>
          <w:b/>
          <w:bCs/>
          <w:sz w:val="48"/>
          <w:szCs w:val="48"/>
        </w:rPr>
        <w:t>成都汽车职业技术学校</w:t>
      </w:r>
    </w:p>
    <w:p w14:paraId="0D6968CA">
      <w:pPr>
        <w:jc w:val="center"/>
        <w:rPr>
          <w:rFonts w:ascii="宋体" w:hAnsi="宋体" w:eastAsia="宋体" w:cs="宋体"/>
          <w:b/>
          <w:bCs/>
          <w:sz w:val="48"/>
          <w:szCs w:val="48"/>
        </w:rPr>
      </w:pPr>
      <w:r>
        <w:rPr>
          <w:rFonts w:hint="eastAsia" w:ascii="宋体" w:hAnsi="宋体" w:eastAsia="宋体" w:cs="宋体"/>
          <w:b/>
          <w:bCs/>
          <w:sz w:val="48"/>
          <w:szCs w:val="48"/>
        </w:rPr>
        <w:t>“智能安检门”安装服务采购项目采购</w:t>
      </w:r>
    </w:p>
    <w:p w14:paraId="1FE5CD86">
      <w:pPr>
        <w:jc w:val="center"/>
        <w:rPr>
          <w:rFonts w:ascii="宋体" w:hAnsi="宋体" w:eastAsia="宋体" w:cs="宋体"/>
          <w:b/>
          <w:bCs/>
          <w:sz w:val="48"/>
          <w:szCs w:val="48"/>
        </w:rPr>
      </w:pPr>
    </w:p>
    <w:p w14:paraId="4E0A53BD">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投</w:t>
      </w:r>
    </w:p>
    <w:p w14:paraId="7D3B4D20">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标</w:t>
      </w:r>
    </w:p>
    <w:p w14:paraId="670AD22A">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报</w:t>
      </w:r>
    </w:p>
    <w:p w14:paraId="252D73BF">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价</w:t>
      </w:r>
    </w:p>
    <w:p w14:paraId="5BBE1BBC">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文</w:t>
      </w:r>
    </w:p>
    <w:p w14:paraId="273AE1BA">
      <w:pPr>
        <w:spacing w:line="360" w:lineRule="auto"/>
        <w:jc w:val="center"/>
        <w:rPr>
          <w:rFonts w:ascii="宋体" w:hAnsi="宋体" w:eastAsia="宋体" w:cs="宋体"/>
          <w:b/>
          <w:bCs/>
          <w:sz w:val="72"/>
          <w:szCs w:val="72"/>
        </w:rPr>
      </w:pPr>
      <w:r>
        <w:rPr>
          <w:rFonts w:hint="eastAsia" w:ascii="宋体" w:hAnsi="宋体" w:eastAsia="宋体" w:cs="宋体"/>
          <w:b/>
          <w:bCs/>
          <w:sz w:val="72"/>
          <w:szCs w:val="72"/>
        </w:rPr>
        <w:t>件</w:t>
      </w:r>
    </w:p>
    <w:p w14:paraId="18F25BAA">
      <w:pPr>
        <w:jc w:val="center"/>
        <w:rPr>
          <w:rFonts w:ascii="宋体" w:hAnsi="宋体" w:eastAsia="宋体" w:cs="宋体"/>
          <w:sz w:val="84"/>
          <w:szCs w:val="84"/>
        </w:rPr>
      </w:pPr>
    </w:p>
    <w:p w14:paraId="24B339FD">
      <w:pPr>
        <w:jc w:val="center"/>
        <w:rPr>
          <w:rFonts w:ascii="宋体" w:hAnsi="宋体" w:eastAsia="宋体" w:cs="宋体"/>
          <w:sz w:val="32"/>
          <w:szCs w:val="32"/>
        </w:rPr>
      </w:pPr>
    </w:p>
    <w:p w14:paraId="0AC45F5A">
      <w:pPr>
        <w:jc w:val="center"/>
        <w:rPr>
          <w:rFonts w:ascii="宋体" w:hAnsi="宋体" w:eastAsia="宋体" w:cs="宋体"/>
          <w:sz w:val="32"/>
          <w:szCs w:val="32"/>
        </w:rPr>
      </w:pPr>
    </w:p>
    <w:p w14:paraId="2A8ABB44">
      <w:pPr>
        <w:jc w:val="center"/>
        <w:rPr>
          <w:rFonts w:ascii="宋体" w:hAnsi="宋体" w:eastAsia="宋体" w:cs="宋体"/>
          <w:sz w:val="36"/>
          <w:szCs w:val="36"/>
        </w:rPr>
      </w:pPr>
      <w:r>
        <w:rPr>
          <w:rFonts w:hint="eastAsia" w:ascii="宋体" w:hAnsi="宋体" w:eastAsia="宋体" w:cs="宋体"/>
          <w:sz w:val="32"/>
          <w:szCs w:val="32"/>
        </w:rPr>
        <w:t>投标人：</w:t>
      </w:r>
      <w:r>
        <w:rPr>
          <w:rFonts w:hint="eastAsia" w:ascii="宋体" w:hAnsi="宋体" w:eastAsia="宋体" w:cs="宋体"/>
          <w:sz w:val="32"/>
          <w:szCs w:val="32"/>
          <w:u w:val="single"/>
        </w:rPr>
        <w:t xml:space="preserve">                    </w:t>
      </w:r>
      <w:r>
        <w:rPr>
          <w:rFonts w:hint="eastAsia" w:ascii="宋体" w:hAnsi="宋体" w:eastAsia="宋体" w:cs="宋体"/>
          <w:sz w:val="32"/>
          <w:szCs w:val="32"/>
        </w:rPr>
        <w:t>（盖章）</w:t>
      </w:r>
    </w:p>
    <w:p w14:paraId="273EE2B1">
      <w:pPr>
        <w:jc w:val="center"/>
        <w:rPr>
          <w:rFonts w:ascii="宋体" w:hAnsi="宋体" w:eastAsia="宋体" w:cs="宋体"/>
          <w:sz w:val="36"/>
          <w:szCs w:val="36"/>
        </w:rPr>
      </w:pPr>
    </w:p>
    <w:p w14:paraId="328B629D">
      <w:pPr>
        <w:ind w:firstLine="1600" w:firstLineChars="500"/>
        <w:rPr>
          <w:rFonts w:ascii="宋体" w:hAnsi="宋体" w:eastAsia="宋体" w:cs="宋体"/>
          <w:sz w:val="32"/>
          <w:szCs w:val="32"/>
          <w:u w:val="single"/>
        </w:rPr>
      </w:pPr>
      <w:r>
        <w:rPr>
          <w:rFonts w:hint="eastAsia" w:ascii="宋体" w:hAnsi="宋体" w:eastAsia="宋体" w:cs="宋体"/>
          <w:sz w:val="32"/>
          <w:szCs w:val="32"/>
        </w:rPr>
        <w:t>日  期：</w:t>
      </w:r>
      <w:r>
        <w:rPr>
          <w:rFonts w:hint="eastAsia" w:ascii="宋体" w:hAnsi="宋体" w:eastAsia="宋体" w:cs="宋体"/>
          <w:sz w:val="32"/>
          <w:szCs w:val="32"/>
          <w:u w:val="single"/>
        </w:rPr>
        <w:t xml:space="preserve">                    </w:t>
      </w:r>
    </w:p>
    <w:p w14:paraId="2852F15C">
      <w:pPr>
        <w:spacing w:line="720" w:lineRule="auto"/>
        <w:jc w:val="center"/>
        <w:rPr>
          <w:rFonts w:ascii="宋体" w:hAnsi="宋体" w:eastAsia="宋体" w:cs="宋体"/>
          <w:sz w:val="36"/>
          <w:szCs w:val="36"/>
        </w:rPr>
      </w:pPr>
    </w:p>
    <w:p w14:paraId="11022579">
      <w:pPr>
        <w:spacing w:line="720" w:lineRule="auto"/>
        <w:rPr>
          <w:rFonts w:ascii="宋体" w:hAnsi="宋体" w:eastAsia="宋体" w:cs="宋体"/>
          <w:sz w:val="36"/>
          <w:szCs w:val="36"/>
        </w:rPr>
      </w:pPr>
    </w:p>
    <w:p w14:paraId="1A645EA3">
      <w:pPr>
        <w:spacing w:line="720" w:lineRule="auto"/>
        <w:jc w:val="center"/>
        <w:rPr>
          <w:rFonts w:ascii="宋体" w:hAnsi="宋体" w:eastAsia="宋体" w:cs="宋体"/>
          <w:sz w:val="36"/>
          <w:szCs w:val="36"/>
        </w:rPr>
      </w:pPr>
    </w:p>
    <w:p w14:paraId="178F583A">
      <w:pPr>
        <w:spacing w:line="720" w:lineRule="auto"/>
        <w:jc w:val="center"/>
        <w:rPr>
          <w:rFonts w:ascii="宋体" w:hAnsi="宋体" w:eastAsia="宋体" w:cs="宋体"/>
          <w:sz w:val="36"/>
          <w:szCs w:val="36"/>
        </w:rPr>
      </w:pPr>
      <w:r>
        <w:rPr>
          <w:rFonts w:hint="eastAsia" w:ascii="宋体" w:hAnsi="宋体" w:eastAsia="宋体" w:cs="宋体"/>
          <w:sz w:val="36"/>
          <w:szCs w:val="36"/>
        </w:rPr>
        <w:t>一、法定代表人授权书</w:t>
      </w:r>
    </w:p>
    <w:p w14:paraId="713867B5">
      <w:pPr>
        <w:spacing w:line="720" w:lineRule="auto"/>
        <w:rPr>
          <w:rFonts w:ascii="宋体" w:hAnsi="宋体" w:eastAsia="宋体" w:cs="宋体"/>
          <w:sz w:val="28"/>
          <w:szCs w:val="28"/>
          <w:u w:val="single"/>
        </w:rPr>
      </w:pPr>
      <w:r>
        <w:rPr>
          <w:rFonts w:hint="eastAsia" w:ascii="宋体" w:hAnsi="宋体" w:eastAsia="宋体" w:cs="宋体"/>
          <w:sz w:val="28"/>
          <w:szCs w:val="28"/>
          <w:u w:val="single"/>
        </w:rPr>
        <w:t>成都汽车职业技术学校</w:t>
      </w:r>
      <w:r>
        <w:rPr>
          <w:rFonts w:hint="eastAsia" w:ascii="宋体" w:hAnsi="宋体" w:eastAsia="宋体" w:cs="宋体"/>
          <w:sz w:val="28"/>
          <w:szCs w:val="28"/>
        </w:rPr>
        <w:t>：</w:t>
      </w:r>
    </w:p>
    <w:p w14:paraId="1BEF8544">
      <w:pPr>
        <w:spacing w:line="360" w:lineRule="auto"/>
        <w:rPr>
          <w:rFonts w:ascii="宋体" w:hAnsi="宋体" w:eastAsia="宋体" w:cs="宋体"/>
          <w:sz w:val="30"/>
          <w:szCs w:val="30"/>
        </w:rPr>
      </w:pPr>
      <w:r>
        <w:rPr>
          <w:rFonts w:hint="eastAsia" w:ascii="宋体" w:hAnsi="宋体" w:eastAsia="宋体" w:cs="宋体"/>
          <w:sz w:val="32"/>
          <w:szCs w:val="32"/>
        </w:rPr>
        <w:t xml:space="preserve"> </w:t>
      </w:r>
      <w:r>
        <w:rPr>
          <w:rFonts w:hint="eastAsia" w:ascii="宋体" w:hAnsi="宋体" w:eastAsia="宋体" w:cs="宋体"/>
          <w:sz w:val="30"/>
          <w:szCs w:val="30"/>
        </w:rPr>
        <w:t xml:space="preserve"> 本授权声明：</w:t>
      </w:r>
      <w:r>
        <w:rPr>
          <w:rFonts w:hint="eastAsia" w:ascii="宋体" w:hAnsi="宋体" w:eastAsia="宋体" w:cs="宋体"/>
          <w:sz w:val="32"/>
          <w:szCs w:val="32"/>
          <w:u w:val="single"/>
        </w:rPr>
        <w:t xml:space="preserve">           </w:t>
      </w:r>
      <w:r>
        <w:rPr>
          <w:rFonts w:hint="eastAsia" w:ascii="宋体" w:hAnsi="宋体" w:eastAsia="宋体" w:cs="宋体"/>
          <w:sz w:val="30"/>
          <w:szCs w:val="30"/>
        </w:rPr>
        <w:t>法定代表人</w:t>
      </w:r>
      <w:r>
        <w:rPr>
          <w:rFonts w:hint="eastAsia" w:ascii="宋体" w:hAnsi="宋体" w:eastAsia="宋体" w:cs="宋体"/>
          <w:b/>
          <w:sz w:val="30"/>
          <w:szCs w:val="30"/>
          <w:u w:val="single"/>
        </w:rPr>
        <w:t xml:space="preserve">      </w:t>
      </w:r>
      <w:r>
        <w:rPr>
          <w:rFonts w:hint="eastAsia" w:ascii="宋体" w:hAnsi="宋体" w:eastAsia="宋体" w:cs="宋体"/>
          <w:color w:val="000000"/>
          <w:sz w:val="30"/>
          <w:szCs w:val="30"/>
        </w:rPr>
        <w:t>授权我方</w:t>
      </w:r>
      <w:r>
        <w:rPr>
          <w:rFonts w:hint="eastAsia" w:ascii="宋体" w:hAnsi="宋体" w:eastAsia="宋体" w:cs="宋体"/>
          <w:b/>
          <w:bCs/>
          <w:color w:val="000000"/>
          <w:sz w:val="30"/>
          <w:szCs w:val="30"/>
          <w:u w:val="single"/>
        </w:rPr>
        <w:t xml:space="preserve">    </w:t>
      </w:r>
      <w:r>
        <w:rPr>
          <w:rFonts w:hint="eastAsia" w:ascii="宋体" w:hAnsi="宋体" w:eastAsia="宋体" w:cs="宋体"/>
          <w:sz w:val="30"/>
          <w:szCs w:val="30"/>
        </w:rPr>
        <w:t>为我方代理人。代理人根据授权，以我方名义参成都汽车职业技术学校</w:t>
      </w:r>
      <w:r>
        <w:rPr>
          <w:rFonts w:hint="eastAsia" w:ascii="宋体" w:hAnsi="宋体" w:eastAsia="宋体" w:cs="宋体"/>
          <w:sz w:val="30"/>
          <w:szCs w:val="30"/>
          <w:u w:val="single"/>
        </w:rPr>
        <w:t>成都汽车职业技术学校“智能安检门”安装服务采购项目采购</w:t>
      </w:r>
      <w:r>
        <w:rPr>
          <w:rFonts w:hint="eastAsia" w:ascii="宋体" w:hAnsi="宋体" w:eastAsia="宋体" w:cs="宋体"/>
          <w:sz w:val="30"/>
          <w:szCs w:val="30"/>
        </w:rPr>
        <w:t>投标报价事宜。</w:t>
      </w:r>
    </w:p>
    <w:p w14:paraId="4ED83494">
      <w:pPr>
        <w:spacing w:line="720" w:lineRule="auto"/>
        <w:rPr>
          <w:rFonts w:ascii="宋体" w:hAnsi="宋体" w:eastAsia="宋体" w:cs="宋体"/>
          <w:sz w:val="30"/>
          <w:szCs w:val="30"/>
        </w:rPr>
      </w:pPr>
    </w:p>
    <w:p w14:paraId="5765F86B">
      <w:pPr>
        <w:spacing w:line="720" w:lineRule="auto"/>
        <w:rPr>
          <w:rFonts w:ascii="宋体" w:hAnsi="宋体" w:eastAsia="宋体" w:cs="宋体"/>
          <w:sz w:val="30"/>
          <w:szCs w:val="30"/>
        </w:rPr>
      </w:pPr>
    </w:p>
    <w:p w14:paraId="7DF7F4DD">
      <w:pPr>
        <w:spacing w:line="720" w:lineRule="auto"/>
        <w:rPr>
          <w:rFonts w:ascii="宋体" w:hAnsi="宋体" w:eastAsia="宋体" w:cs="宋体"/>
          <w:sz w:val="30"/>
          <w:szCs w:val="30"/>
        </w:rPr>
      </w:pPr>
      <w:r>
        <w:rPr>
          <w:rFonts w:hint="eastAsia" w:ascii="宋体" w:hAnsi="宋体" w:eastAsia="宋体" w:cs="宋体"/>
          <w:sz w:val="30"/>
          <w:szCs w:val="30"/>
        </w:rPr>
        <w:t>法定代表人 (签字或盖章) ：</w:t>
      </w:r>
      <w:r>
        <w:rPr>
          <w:rFonts w:hint="eastAsia" w:ascii="宋体" w:hAnsi="宋体" w:eastAsia="宋体" w:cs="宋体"/>
          <w:sz w:val="30"/>
          <w:szCs w:val="30"/>
          <w:u w:val="single"/>
        </w:rPr>
        <w:t xml:space="preserve">             </w:t>
      </w:r>
      <w:r>
        <w:rPr>
          <w:rFonts w:hint="eastAsia" w:ascii="宋体" w:hAnsi="宋体" w:eastAsia="宋体" w:cs="宋体"/>
          <w:sz w:val="30"/>
          <w:szCs w:val="30"/>
        </w:rPr>
        <w:t xml:space="preserve"> </w:t>
      </w:r>
    </w:p>
    <w:p w14:paraId="2C79B3E1">
      <w:pPr>
        <w:spacing w:line="720" w:lineRule="auto"/>
        <w:rPr>
          <w:rFonts w:ascii="宋体" w:hAnsi="宋体" w:eastAsia="宋体" w:cs="宋体"/>
          <w:sz w:val="30"/>
          <w:szCs w:val="30"/>
        </w:rPr>
      </w:pPr>
      <w:r>
        <w:rPr>
          <w:rFonts w:hint="eastAsia" w:ascii="宋体" w:hAnsi="宋体" w:eastAsia="宋体" w:cs="宋体"/>
          <w:sz w:val="30"/>
          <w:szCs w:val="30"/>
        </w:rPr>
        <w:t>授权代表(签字或盖章)：</w:t>
      </w:r>
      <w:r>
        <w:rPr>
          <w:rFonts w:hint="eastAsia" w:ascii="宋体" w:hAnsi="宋体" w:eastAsia="宋体" w:cs="宋体"/>
          <w:sz w:val="30"/>
          <w:szCs w:val="30"/>
          <w:u w:val="single"/>
        </w:rPr>
        <w:t xml:space="preserve">                 </w:t>
      </w:r>
      <w:r>
        <w:rPr>
          <w:rFonts w:hint="eastAsia" w:ascii="宋体" w:hAnsi="宋体" w:eastAsia="宋体" w:cs="宋体"/>
          <w:sz w:val="30"/>
          <w:szCs w:val="30"/>
        </w:rPr>
        <w:t xml:space="preserve"> </w:t>
      </w:r>
    </w:p>
    <w:p w14:paraId="53F6804D">
      <w:pPr>
        <w:spacing w:line="720" w:lineRule="auto"/>
        <w:rPr>
          <w:rFonts w:ascii="宋体" w:hAnsi="宋体" w:eastAsia="宋体" w:cs="宋体"/>
          <w:sz w:val="32"/>
          <w:szCs w:val="32"/>
        </w:rPr>
      </w:pPr>
      <w:r>
        <w:rPr>
          <w:rFonts w:hint="eastAsia" w:ascii="宋体" w:hAnsi="宋体" w:eastAsia="宋体" w:cs="宋体"/>
          <w:sz w:val="32"/>
          <w:szCs w:val="32"/>
        </w:rPr>
        <w:t>投标人名称：</w:t>
      </w:r>
      <w:r>
        <w:rPr>
          <w:rFonts w:hint="eastAsia" w:ascii="宋体" w:hAnsi="宋体" w:eastAsia="宋体" w:cs="宋体"/>
          <w:sz w:val="32"/>
          <w:szCs w:val="32"/>
          <w:u w:val="single"/>
        </w:rPr>
        <w:t xml:space="preserve">               </w:t>
      </w:r>
      <w:r>
        <w:rPr>
          <w:rFonts w:hint="eastAsia" w:ascii="宋体" w:hAnsi="宋体" w:eastAsia="宋体" w:cs="宋体"/>
          <w:sz w:val="32"/>
          <w:szCs w:val="32"/>
        </w:rPr>
        <w:t>（盖章）</w:t>
      </w:r>
    </w:p>
    <w:p w14:paraId="32A4E157">
      <w:pPr>
        <w:spacing w:line="720" w:lineRule="auto"/>
        <w:rPr>
          <w:rFonts w:ascii="宋体" w:hAnsi="宋体" w:eastAsia="宋体" w:cs="宋体"/>
          <w:sz w:val="32"/>
          <w:szCs w:val="32"/>
          <w:u w:val="single"/>
        </w:rPr>
      </w:pPr>
      <w:r>
        <w:rPr>
          <w:rFonts w:hint="eastAsia" w:ascii="宋体" w:hAnsi="宋体" w:eastAsia="宋体" w:cs="宋体"/>
          <w:sz w:val="32"/>
          <w:szCs w:val="32"/>
        </w:rPr>
        <w:t>日 期：</w:t>
      </w:r>
      <w:r>
        <w:rPr>
          <w:rFonts w:hint="eastAsia" w:ascii="宋体" w:hAnsi="宋体" w:eastAsia="宋体" w:cs="宋体"/>
          <w:sz w:val="32"/>
          <w:szCs w:val="32"/>
          <w:u w:val="single"/>
        </w:rPr>
        <w:t xml:space="preserve">             </w:t>
      </w:r>
    </w:p>
    <w:p w14:paraId="7A659880">
      <w:pPr>
        <w:spacing w:line="720" w:lineRule="auto"/>
        <w:jc w:val="center"/>
        <w:rPr>
          <w:rFonts w:ascii="宋体" w:hAnsi="宋体" w:eastAsia="宋体" w:cs="宋体"/>
          <w:sz w:val="36"/>
          <w:szCs w:val="36"/>
        </w:rPr>
      </w:pPr>
    </w:p>
    <w:p w14:paraId="269854CC">
      <w:pPr>
        <w:spacing w:line="720" w:lineRule="auto"/>
        <w:jc w:val="center"/>
        <w:rPr>
          <w:rFonts w:ascii="宋体" w:hAnsi="宋体" w:eastAsia="宋体" w:cs="宋体"/>
          <w:sz w:val="36"/>
          <w:szCs w:val="36"/>
        </w:rPr>
      </w:pPr>
    </w:p>
    <w:p w14:paraId="3CF9D7F9">
      <w:pPr>
        <w:pStyle w:val="29"/>
        <w:rPr>
          <w:rFonts w:hAnsi="宋体"/>
          <w:sz w:val="36"/>
          <w:szCs w:val="36"/>
        </w:rPr>
      </w:pPr>
    </w:p>
    <w:p w14:paraId="57DF3855">
      <w:pPr>
        <w:pStyle w:val="29"/>
        <w:rPr>
          <w:rFonts w:hAnsi="宋体"/>
        </w:rPr>
      </w:pPr>
    </w:p>
    <w:p w14:paraId="2980FCA8">
      <w:pPr>
        <w:ind w:right="1120"/>
        <w:rPr>
          <w:rFonts w:ascii="宋体" w:hAnsi="宋体" w:eastAsia="宋体" w:cs="宋体"/>
          <w:sz w:val="32"/>
          <w:szCs w:val="32"/>
        </w:rPr>
      </w:pPr>
    </w:p>
    <w:p w14:paraId="54698276">
      <w:pPr>
        <w:ind w:right="1120"/>
        <w:rPr>
          <w:rFonts w:ascii="宋体" w:hAnsi="宋体" w:eastAsia="宋体" w:cs="宋体"/>
          <w:sz w:val="32"/>
          <w:szCs w:val="32"/>
        </w:rPr>
      </w:pPr>
      <w:r>
        <w:rPr>
          <w:rFonts w:hint="eastAsia" w:ascii="宋体" w:hAnsi="宋体" w:eastAsia="宋体" w:cs="宋体"/>
          <w:sz w:val="32"/>
          <w:szCs w:val="32"/>
        </w:rPr>
        <w:t>附件一：报价函密封袋封面样式</w:t>
      </w:r>
    </w:p>
    <w:p w14:paraId="6EBEC301">
      <w:pPr>
        <w:jc w:val="left"/>
        <w:rPr>
          <w:rFonts w:ascii="宋体" w:hAnsi="宋体" w:eastAsia="宋体" w:cs="宋体"/>
          <w:sz w:val="28"/>
          <w:szCs w:val="30"/>
        </w:rPr>
      </w:pPr>
    </w:p>
    <w:p w14:paraId="274BEAE9">
      <w:pPr>
        <w:spacing w:line="700" w:lineRule="exact"/>
        <w:jc w:val="center"/>
        <w:rPr>
          <w:rFonts w:ascii="宋体" w:hAnsi="宋体" w:eastAsia="宋体" w:cs="宋体"/>
          <w:bCs/>
          <w:sz w:val="44"/>
          <w:szCs w:val="44"/>
        </w:rPr>
      </w:pPr>
      <w:r>
        <w:rPr>
          <w:rFonts w:hint="eastAsia" w:ascii="宋体" w:hAnsi="宋体" w:eastAsia="宋体" w:cs="宋体"/>
          <w:sz w:val="44"/>
          <w:szCs w:val="44"/>
          <w:u w:val="single"/>
        </w:rPr>
        <w:t>(填写采购项目名称、编号)</w:t>
      </w:r>
    </w:p>
    <w:p w14:paraId="267FB5B4">
      <w:pPr>
        <w:jc w:val="center"/>
        <w:rPr>
          <w:rFonts w:ascii="宋体" w:hAnsi="宋体" w:eastAsia="宋体" w:cs="宋体"/>
          <w:bCs/>
          <w:sz w:val="44"/>
          <w:szCs w:val="44"/>
        </w:rPr>
      </w:pPr>
    </w:p>
    <w:p w14:paraId="0C6A71B1">
      <w:pPr>
        <w:jc w:val="center"/>
        <w:rPr>
          <w:rFonts w:ascii="宋体" w:hAnsi="宋体" w:eastAsia="宋体" w:cs="宋体"/>
          <w:bCs/>
          <w:sz w:val="44"/>
          <w:szCs w:val="44"/>
        </w:rPr>
      </w:pPr>
      <w:r>
        <w:rPr>
          <w:rFonts w:hint="eastAsia" w:ascii="宋体" w:hAnsi="宋体" w:eastAsia="宋体" w:cs="宋体"/>
          <w:bCs/>
          <w:sz w:val="44"/>
          <w:szCs w:val="44"/>
        </w:rPr>
        <w:t>报 价 单</w:t>
      </w:r>
    </w:p>
    <w:p w14:paraId="6A9848B9">
      <w:pPr>
        <w:ind w:firstLine="560" w:firstLineChars="200"/>
        <w:rPr>
          <w:rFonts w:ascii="宋体" w:hAnsi="宋体" w:eastAsia="宋体" w:cs="宋体"/>
          <w:sz w:val="28"/>
          <w:szCs w:val="30"/>
        </w:rPr>
      </w:pPr>
    </w:p>
    <w:p w14:paraId="6F2ACE9A">
      <w:pPr>
        <w:ind w:firstLine="560" w:firstLineChars="200"/>
        <w:rPr>
          <w:rFonts w:ascii="宋体" w:hAnsi="宋体" w:eastAsia="宋体" w:cs="宋体"/>
          <w:sz w:val="28"/>
          <w:szCs w:val="30"/>
        </w:rPr>
      </w:pPr>
    </w:p>
    <w:p w14:paraId="5844CB47">
      <w:pPr>
        <w:ind w:firstLine="560" w:firstLineChars="200"/>
        <w:rPr>
          <w:rFonts w:ascii="宋体" w:hAnsi="宋体" w:eastAsia="宋体" w:cs="宋体"/>
          <w:sz w:val="28"/>
          <w:szCs w:val="30"/>
        </w:rPr>
      </w:pPr>
    </w:p>
    <w:p w14:paraId="62373AD5">
      <w:pPr>
        <w:ind w:firstLine="560" w:firstLineChars="200"/>
        <w:rPr>
          <w:rFonts w:ascii="宋体" w:hAnsi="宋体" w:eastAsia="宋体" w:cs="宋体"/>
          <w:sz w:val="28"/>
          <w:szCs w:val="30"/>
        </w:rPr>
      </w:pPr>
    </w:p>
    <w:p w14:paraId="7BD8E7A0">
      <w:pPr>
        <w:ind w:firstLine="560" w:firstLineChars="200"/>
        <w:rPr>
          <w:rFonts w:ascii="宋体" w:hAnsi="宋体" w:eastAsia="宋体" w:cs="宋体"/>
          <w:sz w:val="28"/>
          <w:szCs w:val="30"/>
        </w:rPr>
      </w:pPr>
    </w:p>
    <w:p w14:paraId="4B3AD4B1">
      <w:pPr>
        <w:ind w:firstLine="560" w:firstLineChars="200"/>
        <w:rPr>
          <w:rFonts w:ascii="宋体" w:hAnsi="宋体" w:eastAsia="宋体" w:cs="宋体"/>
          <w:sz w:val="28"/>
          <w:szCs w:val="30"/>
        </w:rPr>
      </w:pPr>
    </w:p>
    <w:p w14:paraId="2AFE75F9">
      <w:pPr>
        <w:ind w:firstLine="560" w:firstLineChars="200"/>
        <w:rPr>
          <w:rFonts w:ascii="宋体" w:hAnsi="宋体" w:eastAsia="宋体" w:cs="宋体"/>
          <w:sz w:val="28"/>
          <w:szCs w:val="30"/>
        </w:rPr>
      </w:pPr>
    </w:p>
    <w:p w14:paraId="7F00ABF8">
      <w:pPr>
        <w:ind w:firstLine="560" w:firstLineChars="200"/>
        <w:rPr>
          <w:rFonts w:ascii="宋体" w:hAnsi="宋体" w:eastAsia="宋体" w:cs="宋体"/>
          <w:sz w:val="28"/>
          <w:szCs w:val="30"/>
        </w:rPr>
      </w:pPr>
    </w:p>
    <w:p w14:paraId="57D2331E">
      <w:pPr>
        <w:ind w:firstLine="640" w:firstLineChars="200"/>
        <w:rPr>
          <w:rFonts w:ascii="宋体" w:hAnsi="宋体" w:eastAsia="宋体" w:cs="宋体"/>
          <w:sz w:val="32"/>
          <w:szCs w:val="32"/>
        </w:rPr>
      </w:pPr>
      <w:r>
        <w:rPr>
          <w:rFonts w:hint="eastAsia" w:ascii="宋体" w:hAnsi="宋体" w:eastAsia="宋体" w:cs="宋体"/>
          <w:sz w:val="32"/>
          <w:szCs w:val="32"/>
        </w:rPr>
        <w:t>投标单位名称</w:t>
      </w:r>
      <w:r>
        <w:rPr>
          <w:rFonts w:hint="eastAsia" w:ascii="宋体" w:hAnsi="宋体" w:eastAsia="宋体" w:cs="宋体"/>
          <w:sz w:val="32"/>
          <w:szCs w:val="32"/>
        </w:rPr>
        <w:tab/>
      </w:r>
      <w:r>
        <w:rPr>
          <w:rFonts w:hint="eastAsia" w:ascii="宋体" w:hAnsi="宋体" w:eastAsia="宋体" w:cs="宋体"/>
          <w:sz w:val="32"/>
          <w:szCs w:val="32"/>
        </w:rPr>
        <w:t>：</w:t>
      </w:r>
    </w:p>
    <w:p w14:paraId="35FFE0A3">
      <w:pPr>
        <w:ind w:firstLine="640" w:firstLineChars="200"/>
        <w:rPr>
          <w:rFonts w:ascii="宋体" w:hAnsi="宋体" w:eastAsia="宋体" w:cs="宋体"/>
          <w:sz w:val="32"/>
          <w:szCs w:val="32"/>
        </w:rPr>
      </w:pPr>
      <w:r>
        <w:rPr>
          <w:rFonts w:hint="eastAsia" w:ascii="宋体" w:hAnsi="宋体" w:eastAsia="宋体" w:cs="宋体"/>
          <w:sz w:val="32"/>
          <w:szCs w:val="32"/>
        </w:rPr>
        <w:t>地址</w:t>
      </w:r>
      <w:r>
        <w:rPr>
          <w:rFonts w:hint="eastAsia" w:ascii="宋体" w:hAnsi="宋体" w:eastAsia="宋体" w:cs="宋体"/>
          <w:sz w:val="32"/>
          <w:szCs w:val="32"/>
        </w:rPr>
        <w:tab/>
      </w:r>
      <w:r>
        <w:rPr>
          <w:rFonts w:hint="eastAsia" w:ascii="宋体" w:hAnsi="宋体" w:eastAsia="宋体" w:cs="宋体"/>
          <w:sz w:val="32"/>
          <w:szCs w:val="32"/>
        </w:rPr>
        <w:t>：</w:t>
      </w:r>
    </w:p>
    <w:p w14:paraId="3459A5C8">
      <w:pPr>
        <w:ind w:firstLine="640" w:firstLineChars="200"/>
        <w:rPr>
          <w:rFonts w:ascii="宋体" w:hAnsi="宋体" w:eastAsia="宋体" w:cs="宋体"/>
          <w:sz w:val="32"/>
          <w:szCs w:val="32"/>
        </w:rPr>
      </w:pPr>
      <w:r>
        <w:rPr>
          <w:rFonts w:hint="eastAsia" w:ascii="宋体" w:hAnsi="宋体" w:eastAsia="宋体" w:cs="宋体"/>
          <w:sz w:val="32"/>
          <w:szCs w:val="32"/>
        </w:rPr>
        <w:t>联系电话</w:t>
      </w:r>
      <w:r>
        <w:rPr>
          <w:rFonts w:hint="eastAsia" w:ascii="宋体" w:hAnsi="宋体" w:eastAsia="宋体" w:cs="宋体"/>
          <w:sz w:val="32"/>
          <w:szCs w:val="32"/>
        </w:rPr>
        <w:tab/>
      </w:r>
      <w:r>
        <w:rPr>
          <w:rFonts w:hint="eastAsia" w:ascii="宋体" w:hAnsi="宋体" w:eastAsia="宋体" w:cs="宋体"/>
          <w:sz w:val="32"/>
          <w:szCs w:val="32"/>
        </w:rPr>
        <w:t>：</w:t>
      </w:r>
    </w:p>
    <w:p w14:paraId="6E39B7F4">
      <w:pPr>
        <w:ind w:firstLine="640" w:firstLineChars="200"/>
        <w:rPr>
          <w:rFonts w:ascii="宋体" w:hAnsi="宋体" w:eastAsia="宋体" w:cs="宋体"/>
          <w:sz w:val="32"/>
          <w:szCs w:val="32"/>
        </w:rPr>
      </w:pPr>
      <w:r>
        <w:rPr>
          <w:rFonts w:hint="eastAsia" w:ascii="宋体" w:hAnsi="宋体" w:eastAsia="宋体" w:cs="宋体"/>
          <w:sz w:val="32"/>
          <w:szCs w:val="32"/>
        </w:rPr>
        <w:t>报价日期</w:t>
      </w:r>
      <w:r>
        <w:rPr>
          <w:rFonts w:hint="eastAsia" w:ascii="宋体" w:hAnsi="宋体" w:eastAsia="宋体" w:cs="宋体"/>
          <w:sz w:val="32"/>
          <w:szCs w:val="32"/>
        </w:rPr>
        <w:tab/>
      </w:r>
      <w:r>
        <w:rPr>
          <w:rFonts w:hint="eastAsia" w:ascii="宋体" w:hAnsi="宋体" w:eastAsia="宋体" w:cs="宋体"/>
          <w:sz w:val="32"/>
          <w:szCs w:val="32"/>
        </w:rPr>
        <w:t>：</w:t>
      </w:r>
    </w:p>
    <w:p w14:paraId="375304BA">
      <w:pPr>
        <w:widowControl/>
        <w:rPr>
          <w:rFonts w:ascii="宋体" w:hAnsi="宋体" w:eastAsia="宋体" w:cs="宋体"/>
          <w:b/>
          <w:bCs/>
          <w:kern w:val="0"/>
          <w:sz w:val="32"/>
          <w:szCs w:val="32"/>
        </w:rPr>
      </w:pPr>
      <w:r>
        <w:rPr>
          <w:rFonts w:hint="eastAsia" w:ascii="宋体" w:hAnsi="宋体" w:eastAsia="宋体" w:cs="宋体"/>
          <w:b/>
          <w:bCs/>
          <w:kern w:val="0"/>
          <w:sz w:val="28"/>
        </w:rPr>
        <w:br w:type="page"/>
      </w:r>
      <w:r>
        <w:rPr>
          <w:rFonts w:hint="eastAsia" w:ascii="宋体" w:hAnsi="宋体" w:eastAsia="宋体" w:cs="宋体"/>
          <w:kern w:val="0"/>
          <w:sz w:val="32"/>
          <w:szCs w:val="32"/>
        </w:rPr>
        <w:t>附件二：报价函样式</w:t>
      </w:r>
    </w:p>
    <w:p w14:paraId="06E91B6E">
      <w:pPr>
        <w:widowControl/>
        <w:jc w:val="center"/>
        <w:rPr>
          <w:rFonts w:ascii="宋体" w:hAnsi="宋体" w:eastAsia="宋体" w:cs="宋体"/>
          <w:bCs/>
          <w:kern w:val="0"/>
          <w:sz w:val="44"/>
          <w:szCs w:val="44"/>
        </w:rPr>
      </w:pPr>
      <w:r>
        <w:rPr>
          <w:rFonts w:hint="eastAsia" w:ascii="宋体" w:hAnsi="宋体" w:eastAsia="宋体" w:cs="宋体"/>
          <w:bCs/>
          <w:kern w:val="0"/>
          <w:sz w:val="44"/>
          <w:szCs w:val="44"/>
        </w:rPr>
        <w:t>报价函</w:t>
      </w:r>
    </w:p>
    <w:p w14:paraId="37CE05DB">
      <w:pPr>
        <w:ind w:right="26"/>
        <w:rPr>
          <w:rFonts w:ascii="宋体" w:hAnsi="宋体" w:eastAsia="宋体" w:cs="宋体"/>
          <w:b/>
          <w:sz w:val="32"/>
          <w:szCs w:val="32"/>
        </w:rPr>
      </w:pPr>
      <w:r>
        <w:rPr>
          <w:rFonts w:hint="eastAsia" w:ascii="宋体" w:hAnsi="宋体" w:eastAsia="宋体" w:cs="宋体"/>
          <w:sz w:val="32"/>
          <w:szCs w:val="32"/>
        </w:rPr>
        <w:t>采购项目编号:</w:t>
      </w:r>
    </w:p>
    <w:p w14:paraId="75C3738E">
      <w:pPr>
        <w:rPr>
          <w:rFonts w:ascii="宋体" w:hAnsi="宋体" w:eastAsia="宋体" w:cs="宋体"/>
          <w:b/>
          <w:sz w:val="32"/>
          <w:szCs w:val="32"/>
        </w:rPr>
      </w:pPr>
      <w:r>
        <w:rPr>
          <w:rFonts w:hint="eastAsia" w:ascii="宋体" w:hAnsi="宋体" w:eastAsia="宋体" w:cs="宋体"/>
          <w:b/>
          <w:sz w:val="32"/>
          <w:szCs w:val="32"/>
        </w:rPr>
        <w:t>致：</w:t>
      </w:r>
      <w:r>
        <w:rPr>
          <w:rFonts w:hint="eastAsia" w:ascii="宋体" w:hAnsi="宋体" w:eastAsia="宋体" w:cs="宋体"/>
          <w:b/>
          <w:bCs/>
          <w:sz w:val="32"/>
          <w:szCs w:val="32"/>
        </w:rPr>
        <w:t xml:space="preserve">XXX </w:t>
      </w:r>
    </w:p>
    <w:p w14:paraId="6634F5FC">
      <w:pPr>
        <w:ind w:firstLine="640" w:firstLineChars="200"/>
        <w:rPr>
          <w:rFonts w:ascii="宋体" w:hAnsi="宋体" w:eastAsia="宋体" w:cs="宋体"/>
          <w:sz w:val="32"/>
          <w:szCs w:val="32"/>
        </w:rPr>
      </w:pPr>
      <w:r>
        <w:rPr>
          <w:rFonts w:hint="eastAsia" w:ascii="宋体" w:hAnsi="宋体" w:eastAsia="宋体" w:cs="宋体"/>
          <w:sz w:val="32"/>
          <w:szCs w:val="32"/>
        </w:rPr>
        <w:t>我公司已认真阅读了贵方发布的</w:t>
      </w:r>
      <w:r>
        <w:rPr>
          <w:rFonts w:hint="eastAsia" w:ascii="宋体" w:hAnsi="宋体" w:eastAsia="宋体" w:cs="宋体"/>
          <w:sz w:val="32"/>
          <w:szCs w:val="32"/>
          <w:u w:val="single"/>
        </w:rPr>
        <w:t>（项目编号）</w:t>
      </w:r>
      <w:r>
        <w:rPr>
          <w:rFonts w:hint="eastAsia" w:ascii="宋体" w:hAnsi="宋体" w:eastAsia="宋体" w:cs="宋体"/>
          <w:sz w:val="32"/>
          <w:szCs w:val="32"/>
        </w:rPr>
        <w:t>采购公示，接受贵方提出的各项要求，参与该项目报价。</w:t>
      </w:r>
    </w:p>
    <w:p w14:paraId="18CDB7DD">
      <w:pPr>
        <w:numPr>
          <w:ilvl w:val="0"/>
          <w:numId w:val="7"/>
        </w:numPr>
        <w:ind w:firstLine="640" w:firstLineChars="200"/>
        <w:rPr>
          <w:rFonts w:ascii="宋体" w:hAnsi="宋体" w:eastAsia="宋体" w:cs="宋体"/>
          <w:sz w:val="32"/>
          <w:szCs w:val="32"/>
        </w:rPr>
      </w:pPr>
      <w:r>
        <w:rPr>
          <w:rFonts w:hint="eastAsia" w:ascii="宋体" w:hAnsi="宋体" w:eastAsia="宋体" w:cs="宋体"/>
          <w:sz w:val="32"/>
          <w:szCs w:val="32"/>
        </w:rPr>
        <w:t>报价表：</w:t>
      </w:r>
    </w:p>
    <w:tbl>
      <w:tblPr>
        <w:tblStyle w:val="18"/>
        <w:tblW w:w="4997" w:type="pct"/>
        <w:tblInd w:w="0" w:type="dxa"/>
        <w:tblLayout w:type="autofit"/>
        <w:tblCellMar>
          <w:top w:w="0" w:type="dxa"/>
          <w:left w:w="108" w:type="dxa"/>
          <w:bottom w:w="0" w:type="dxa"/>
          <w:right w:w="108" w:type="dxa"/>
        </w:tblCellMar>
      </w:tblPr>
      <w:tblGrid>
        <w:gridCol w:w="2363"/>
        <w:gridCol w:w="6154"/>
      </w:tblGrid>
      <w:tr w14:paraId="06E2307A">
        <w:tblPrEx>
          <w:tblCellMar>
            <w:top w:w="0" w:type="dxa"/>
            <w:left w:w="108" w:type="dxa"/>
            <w:bottom w:w="0" w:type="dxa"/>
            <w:right w:w="108" w:type="dxa"/>
          </w:tblCellMar>
        </w:tblPrEx>
        <w:trPr>
          <w:trHeight w:val="859" w:hRule="atLeast"/>
        </w:trPr>
        <w:tc>
          <w:tcPr>
            <w:tcW w:w="1387" w:type="pct"/>
            <w:tcBorders>
              <w:top w:val="single" w:color="000000" w:sz="4" w:space="0"/>
              <w:left w:val="single" w:color="000000" w:sz="4" w:space="0"/>
              <w:bottom w:val="single" w:color="000000" w:sz="4" w:space="0"/>
              <w:right w:val="single" w:color="000000" w:sz="4" w:space="0"/>
            </w:tcBorders>
            <w:vAlign w:val="center"/>
          </w:tcPr>
          <w:p w14:paraId="271361AB">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服务名称</w:t>
            </w:r>
          </w:p>
        </w:tc>
        <w:tc>
          <w:tcPr>
            <w:tcW w:w="3612" w:type="pct"/>
            <w:tcBorders>
              <w:top w:val="single" w:color="000000" w:sz="4" w:space="0"/>
              <w:left w:val="single" w:color="000000" w:sz="4" w:space="0"/>
              <w:bottom w:val="single" w:color="000000" w:sz="4" w:space="0"/>
              <w:right w:val="single" w:color="000000" w:sz="4" w:space="0"/>
            </w:tcBorders>
            <w:vAlign w:val="center"/>
          </w:tcPr>
          <w:p w14:paraId="2D96A26E">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成都汽车职业技术学校“智能安检门”安装服务采购项目</w:t>
            </w:r>
          </w:p>
        </w:tc>
      </w:tr>
      <w:tr w14:paraId="4D96246E">
        <w:tblPrEx>
          <w:tblCellMar>
            <w:top w:w="0" w:type="dxa"/>
            <w:left w:w="108" w:type="dxa"/>
            <w:bottom w:w="0" w:type="dxa"/>
            <w:right w:w="108" w:type="dxa"/>
          </w:tblCellMar>
        </w:tblPrEx>
        <w:trPr>
          <w:trHeight w:val="799" w:hRule="atLeast"/>
        </w:trPr>
        <w:tc>
          <w:tcPr>
            <w:tcW w:w="1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A7BFB">
            <w:pPr>
              <w:widowControl/>
              <w:jc w:val="center"/>
              <w:textAlignment w:val="center"/>
              <w:rPr>
                <w:rFonts w:ascii="宋体" w:hAnsi="宋体" w:eastAsia="宋体" w:cs="宋体"/>
                <w:color w:val="000000"/>
                <w:sz w:val="24"/>
                <w:szCs w:val="24"/>
              </w:rPr>
            </w:pPr>
            <w:r>
              <w:rPr>
                <w:rFonts w:hint="eastAsia" w:ascii="宋体" w:hAnsi="宋体" w:eastAsia="宋体" w:cs="宋体"/>
                <w:b/>
                <w:bCs/>
                <w:color w:val="000000"/>
                <w:kern w:val="0"/>
                <w:sz w:val="24"/>
                <w:szCs w:val="24"/>
                <w:lang w:bidi="ar"/>
              </w:rPr>
              <w:t>含税总价（元）</w:t>
            </w:r>
          </w:p>
        </w:tc>
        <w:tc>
          <w:tcPr>
            <w:tcW w:w="3612" w:type="pct"/>
            <w:tcBorders>
              <w:top w:val="single" w:color="000000" w:sz="4" w:space="0"/>
              <w:left w:val="single" w:color="000000" w:sz="4" w:space="0"/>
              <w:bottom w:val="single" w:color="000000" w:sz="4" w:space="0"/>
              <w:right w:val="single" w:color="000000" w:sz="4" w:space="0"/>
            </w:tcBorders>
            <w:noWrap/>
            <w:vAlign w:val="center"/>
          </w:tcPr>
          <w:p w14:paraId="462326D9">
            <w:pPr>
              <w:widowControl/>
              <w:jc w:val="center"/>
              <w:textAlignment w:val="center"/>
              <w:rPr>
                <w:rFonts w:ascii="宋体" w:hAnsi="宋体" w:eastAsia="宋体" w:cs="宋体"/>
                <w:color w:val="000000"/>
                <w:sz w:val="24"/>
                <w:szCs w:val="24"/>
              </w:rPr>
            </w:pPr>
          </w:p>
        </w:tc>
      </w:tr>
    </w:tbl>
    <w:p w14:paraId="14006263">
      <w:pPr>
        <w:ind w:left="420" w:leftChars="200"/>
        <w:rPr>
          <w:rFonts w:ascii="宋体" w:hAnsi="宋体" w:eastAsia="宋体" w:cs="宋体"/>
          <w:sz w:val="32"/>
          <w:szCs w:val="32"/>
        </w:rPr>
      </w:pPr>
    </w:p>
    <w:p w14:paraId="6DCB1BF2">
      <w:pPr>
        <w:ind w:firstLine="640" w:firstLineChars="200"/>
        <w:rPr>
          <w:rFonts w:ascii="宋体" w:hAnsi="宋体" w:eastAsia="宋体" w:cs="宋体"/>
          <w:sz w:val="32"/>
          <w:szCs w:val="32"/>
        </w:rPr>
      </w:pPr>
      <w:r>
        <w:rPr>
          <w:rFonts w:hint="eastAsia" w:ascii="宋体" w:hAnsi="宋体" w:eastAsia="宋体" w:cs="宋体"/>
          <w:sz w:val="32"/>
          <w:szCs w:val="32"/>
        </w:rPr>
        <w:t xml:space="preserve">二、技术支持与服务承诺 </w:t>
      </w:r>
    </w:p>
    <w:p w14:paraId="23FC04A8">
      <w:pPr>
        <w:ind w:firstLine="640" w:firstLineChars="200"/>
        <w:rPr>
          <w:rFonts w:ascii="宋体" w:hAnsi="宋体" w:eastAsia="宋体" w:cs="宋体"/>
          <w:sz w:val="32"/>
          <w:szCs w:val="32"/>
        </w:rPr>
      </w:pPr>
      <w:r>
        <w:rPr>
          <w:rFonts w:hint="eastAsia" w:ascii="宋体" w:hAnsi="宋体" w:eastAsia="宋体" w:cs="宋体"/>
          <w:sz w:val="32"/>
          <w:szCs w:val="32"/>
        </w:rPr>
        <w:t xml:space="preserve">三、有关资质证明材料 </w:t>
      </w:r>
    </w:p>
    <w:p w14:paraId="164B70AF">
      <w:pPr>
        <w:ind w:firstLine="640" w:firstLineChars="200"/>
        <w:rPr>
          <w:rFonts w:ascii="宋体" w:hAnsi="宋体" w:eastAsia="宋体" w:cs="宋体"/>
          <w:sz w:val="32"/>
          <w:szCs w:val="32"/>
        </w:rPr>
      </w:pPr>
      <w:r>
        <w:rPr>
          <w:rFonts w:hint="eastAsia" w:ascii="宋体" w:hAnsi="宋体" w:eastAsia="宋体" w:cs="宋体"/>
          <w:sz w:val="32"/>
          <w:szCs w:val="32"/>
        </w:rPr>
        <w:t xml:space="preserve">四、联系方式   </w:t>
      </w:r>
    </w:p>
    <w:p w14:paraId="672EA045">
      <w:pPr>
        <w:ind w:firstLine="640" w:firstLineChars="200"/>
        <w:rPr>
          <w:rFonts w:ascii="宋体" w:hAnsi="宋体" w:eastAsia="宋体" w:cs="宋体"/>
          <w:sz w:val="32"/>
          <w:szCs w:val="32"/>
        </w:rPr>
      </w:pPr>
      <w:r>
        <w:rPr>
          <w:rFonts w:hint="eastAsia" w:ascii="宋体" w:hAnsi="宋体" w:eastAsia="宋体" w:cs="宋体"/>
          <w:sz w:val="32"/>
          <w:szCs w:val="32"/>
        </w:rPr>
        <w:t xml:space="preserve">联 系 人：               固定电话：     </w:t>
      </w:r>
    </w:p>
    <w:p w14:paraId="02C767D6">
      <w:pPr>
        <w:ind w:firstLine="640" w:firstLineChars="200"/>
        <w:rPr>
          <w:rFonts w:ascii="宋体" w:hAnsi="宋体" w:eastAsia="宋体" w:cs="宋体"/>
          <w:sz w:val="32"/>
          <w:szCs w:val="32"/>
        </w:rPr>
      </w:pPr>
      <w:r>
        <w:rPr>
          <w:rFonts w:hint="eastAsia" w:ascii="宋体" w:hAnsi="宋体" w:eastAsia="宋体" w:cs="宋体"/>
          <w:sz w:val="32"/>
          <w:szCs w:val="32"/>
        </w:rPr>
        <w:t>手机号码：</w:t>
      </w:r>
    </w:p>
    <w:p w14:paraId="36E73E61">
      <w:pPr>
        <w:ind w:firstLine="640" w:firstLineChars="200"/>
        <w:rPr>
          <w:rFonts w:ascii="宋体" w:hAnsi="宋体" w:eastAsia="宋体" w:cs="宋体"/>
          <w:sz w:val="32"/>
          <w:szCs w:val="32"/>
        </w:rPr>
      </w:pPr>
      <w:r>
        <w:rPr>
          <w:rFonts w:hint="eastAsia" w:ascii="宋体" w:hAnsi="宋体" w:eastAsia="宋体" w:cs="宋体"/>
          <w:sz w:val="32"/>
          <w:szCs w:val="32"/>
        </w:rPr>
        <w:t>地　　址：</w:t>
      </w:r>
    </w:p>
    <w:p w14:paraId="6050ED93">
      <w:pPr>
        <w:jc w:val="center"/>
        <w:rPr>
          <w:rFonts w:ascii="宋体" w:hAnsi="宋体" w:eastAsia="宋体" w:cs="宋体"/>
          <w:sz w:val="32"/>
          <w:szCs w:val="32"/>
        </w:rPr>
      </w:pPr>
      <w:r>
        <w:rPr>
          <w:rFonts w:hint="eastAsia" w:ascii="宋体" w:hAnsi="宋体" w:eastAsia="宋体" w:cs="宋体"/>
          <w:sz w:val="32"/>
          <w:szCs w:val="32"/>
        </w:rPr>
        <w:t xml:space="preserve">          供应商名称（盖章）：</w:t>
      </w:r>
    </w:p>
    <w:p w14:paraId="1BB7052F">
      <w:pPr>
        <w:jc w:val="center"/>
        <w:rPr>
          <w:rFonts w:ascii="宋体" w:hAnsi="宋体" w:eastAsia="宋体" w:cs="宋体"/>
          <w:sz w:val="32"/>
          <w:szCs w:val="32"/>
        </w:rPr>
      </w:pPr>
    </w:p>
    <w:p w14:paraId="574E9B50">
      <w:pPr>
        <w:jc w:val="center"/>
        <w:rPr>
          <w:rFonts w:ascii="宋体" w:hAnsi="宋体" w:eastAsia="宋体" w:cs="宋体"/>
          <w:sz w:val="32"/>
          <w:szCs w:val="32"/>
        </w:rPr>
      </w:pPr>
      <w:r>
        <w:rPr>
          <w:rFonts w:hint="eastAsia" w:ascii="宋体" w:hAnsi="宋体" w:eastAsia="宋体" w:cs="宋体"/>
          <w:sz w:val="32"/>
          <w:szCs w:val="32"/>
        </w:rPr>
        <w:t xml:space="preserve">         法人代表（印章）：</w:t>
      </w:r>
    </w:p>
    <w:p w14:paraId="7DA93196">
      <w:pPr>
        <w:jc w:val="center"/>
        <w:rPr>
          <w:rFonts w:ascii="宋体" w:hAnsi="宋体" w:eastAsia="宋体" w:cs="宋体"/>
          <w:sz w:val="32"/>
          <w:szCs w:val="32"/>
        </w:rPr>
      </w:pPr>
    </w:p>
    <w:p w14:paraId="5DE06156">
      <w:pPr>
        <w:jc w:val="center"/>
        <w:rPr>
          <w:rFonts w:ascii="宋体" w:hAnsi="宋体" w:eastAsia="宋体" w:cs="宋体"/>
          <w:sz w:val="32"/>
          <w:szCs w:val="32"/>
        </w:rPr>
      </w:pPr>
      <w:r>
        <w:rPr>
          <w:rFonts w:hint="eastAsia" w:ascii="宋体" w:hAnsi="宋体" w:eastAsia="宋体" w:cs="宋体"/>
          <w:sz w:val="32"/>
          <w:szCs w:val="32"/>
        </w:rPr>
        <w:t xml:space="preserve">             　　　　　　　　　年  月  日</w:t>
      </w:r>
    </w:p>
    <w:p w14:paraId="0403107D">
      <w:pPr>
        <w:numPr>
          <w:ilvl w:val="0"/>
          <w:numId w:val="8"/>
        </w:numPr>
        <w:jc w:val="center"/>
        <w:rPr>
          <w:rFonts w:ascii="宋体" w:hAnsi="宋体" w:eastAsia="宋体" w:cs="宋体"/>
          <w:sz w:val="36"/>
          <w:szCs w:val="36"/>
        </w:rPr>
      </w:pPr>
      <w:r>
        <w:rPr>
          <w:rFonts w:hint="eastAsia" w:ascii="宋体" w:hAnsi="宋体" w:eastAsia="宋体" w:cs="宋体"/>
          <w:sz w:val="36"/>
          <w:szCs w:val="36"/>
        </w:rPr>
        <w:t>公司相关资料</w:t>
      </w:r>
    </w:p>
    <w:p w14:paraId="049C42A3">
      <w:pPr>
        <w:pStyle w:val="29"/>
        <w:rPr>
          <w:rFonts w:hAnsi="宋体"/>
          <w:sz w:val="36"/>
          <w:szCs w:val="36"/>
        </w:rPr>
      </w:pPr>
    </w:p>
    <w:p w14:paraId="79B515AB">
      <w:pPr>
        <w:pStyle w:val="6"/>
        <w:rPr>
          <w:rFonts w:ascii="宋体" w:hAnsi="宋体" w:eastAsia="宋体" w:cs="宋体"/>
          <w:sz w:val="36"/>
          <w:szCs w:val="36"/>
        </w:rPr>
      </w:pPr>
    </w:p>
    <w:p w14:paraId="330D32A3">
      <w:pPr>
        <w:rPr>
          <w:rFonts w:ascii="宋体" w:hAnsi="宋体" w:eastAsia="宋体" w:cs="宋体"/>
          <w:sz w:val="36"/>
          <w:szCs w:val="36"/>
        </w:rPr>
      </w:pPr>
    </w:p>
    <w:p w14:paraId="1C5C7840">
      <w:pPr>
        <w:pStyle w:val="29"/>
        <w:rPr>
          <w:rFonts w:hAnsi="宋体"/>
          <w:sz w:val="36"/>
          <w:szCs w:val="36"/>
        </w:rPr>
      </w:pPr>
    </w:p>
    <w:p w14:paraId="227DEB58">
      <w:pPr>
        <w:pStyle w:val="6"/>
        <w:rPr>
          <w:rFonts w:ascii="宋体" w:hAnsi="宋体" w:eastAsia="宋体" w:cs="宋体"/>
          <w:sz w:val="36"/>
          <w:szCs w:val="36"/>
        </w:rPr>
      </w:pPr>
    </w:p>
    <w:p w14:paraId="53BA5C5E">
      <w:pPr>
        <w:rPr>
          <w:rFonts w:ascii="宋体" w:hAnsi="宋体" w:eastAsia="宋体" w:cs="宋体"/>
          <w:sz w:val="36"/>
          <w:szCs w:val="36"/>
        </w:rPr>
      </w:pPr>
    </w:p>
    <w:p w14:paraId="2F767457">
      <w:pPr>
        <w:pStyle w:val="29"/>
        <w:rPr>
          <w:rFonts w:hAnsi="宋体"/>
          <w:sz w:val="36"/>
          <w:szCs w:val="36"/>
        </w:rPr>
      </w:pPr>
    </w:p>
    <w:p w14:paraId="6E5A008C">
      <w:pPr>
        <w:pStyle w:val="6"/>
        <w:rPr>
          <w:rFonts w:ascii="宋体" w:hAnsi="宋体" w:eastAsia="宋体" w:cs="宋体"/>
          <w:sz w:val="36"/>
          <w:szCs w:val="36"/>
        </w:rPr>
      </w:pPr>
    </w:p>
    <w:p w14:paraId="0DD3FDFD">
      <w:pPr>
        <w:rPr>
          <w:rFonts w:ascii="宋体" w:hAnsi="宋体" w:eastAsia="宋体" w:cs="宋体"/>
          <w:sz w:val="36"/>
          <w:szCs w:val="36"/>
        </w:rPr>
      </w:pPr>
    </w:p>
    <w:p w14:paraId="18C38198">
      <w:pPr>
        <w:pStyle w:val="29"/>
        <w:rPr>
          <w:rFonts w:hAnsi="宋体"/>
          <w:sz w:val="36"/>
          <w:szCs w:val="36"/>
        </w:rPr>
      </w:pPr>
    </w:p>
    <w:p w14:paraId="1F4F5DEA">
      <w:pPr>
        <w:pStyle w:val="6"/>
        <w:rPr>
          <w:rFonts w:ascii="宋体" w:hAnsi="宋体" w:eastAsia="宋体" w:cs="宋体"/>
          <w:sz w:val="36"/>
          <w:szCs w:val="36"/>
        </w:rPr>
      </w:pPr>
    </w:p>
    <w:p w14:paraId="42D2AE9A">
      <w:pPr>
        <w:rPr>
          <w:rFonts w:ascii="宋体" w:hAnsi="宋体" w:eastAsia="宋体" w:cs="宋体"/>
          <w:sz w:val="36"/>
          <w:szCs w:val="36"/>
        </w:rPr>
      </w:pPr>
    </w:p>
    <w:p w14:paraId="2781268F">
      <w:pPr>
        <w:pStyle w:val="29"/>
        <w:rPr>
          <w:rFonts w:hAnsi="宋体"/>
          <w:sz w:val="36"/>
          <w:szCs w:val="36"/>
        </w:rPr>
      </w:pPr>
    </w:p>
    <w:p w14:paraId="20B102E9">
      <w:pPr>
        <w:pStyle w:val="6"/>
        <w:rPr>
          <w:rFonts w:ascii="宋体" w:hAnsi="宋体" w:eastAsia="宋体" w:cs="宋体"/>
          <w:sz w:val="36"/>
          <w:szCs w:val="36"/>
        </w:rPr>
      </w:pPr>
    </w:p>
    <w:p w14:paraId="41C958A5">
      <w:pPr>
        <w:rPr>
          <w:rFonts w:ascii="宋体" w:hAnsi="宋体" w:eastAsia="宋体" w:cs="宋体"/>
          <w:sz w:val="36"/>
          <w:szCs w:val="36"/>
        </w:rPr>
      </w:pPr>
    </w:p>
    <w:p w14:paraId="645A8E07">
      <w:pPr>
        <w:pStyle w:val="29"/>
        <w:rPr>
          <w:rFonts w:hAnsi="宋体"/>
          <w:sz w:val="36"/>
          <w:szCs w:val="36"/>
        </w:rPr>
      </w:pPr>
    </w:p>
    <w:p w14:paraId="01078574">
      <w:pPr>
        <w:pStyle w:val="6"/>
        <w:rPr>
          <w:rFonts w:ascii="宋体" w:hAnsi="宋体" w:eastAsia="宋体" w:cs="宋体"/>
          <w:sz w:val="36"/>
          <w:szCs w:val="36"/>
        </w:rPr>
      </w:pPr>
    </w:p>
    <w:p w14:paraId="18975DA1">
      <w:pPr>
        <w:rPr>
          <w:rFonts w:ascii="宋体" w:hAnsi="宋体" w:eastAsia="宋体" w:cs="宋体"/>
          <w:sz w:val="36"/>
          <w:szCs w:val="36"/>
        </w:rPr>
      </w:pPr>
    </w:p>
    <w:p w14:paraId="01EF9C98">
      <w:pPr>
        <w:rPr>
          <w:rFonts w:ascii="宋体" w:hAnsi="宋体" w:eastAsia="宋体" w:cs="宋体"/>
          <w:sz w:val="36"/>
          <w:szCs w:val="36"/>
        </w:rPr>
      </w:pPr>
    </w:p>
    <w:p w14:paraId="60572D8C">
      <w:pPr>
        <w:numPr>
          <w:ilvl w:val="0"/>
          <w:numId w:val="8"/>
        </w:numPr>
        <w:spacing w:line="720" w:lineRule="auto"/>
        <w:jc w:val="center"/>
        <w:rPr>
          <w:rFonts w:ascii="宋体" w:hAnsi="宋体" w:eastAsia="宋体" w:cs="宋体"/>
          <w:sz w:val="36"/>
          <w:szCs w:val="36"/>
        </w:rPr>
      </w:pPr>
      <w:r>
        <w:rPr>
          <w:rFonts w:hint="eastAsia" w:ascii="宋体" w:hAnsi="宋体" w:eastAsia="宋体" w:cs="宋体"/>
          <w:sz w:val="36"/>
          <w:szCs w:val="36"/>
        </w:rPr>
        <w:t>类似业绩</w:t>
      </w:r>
    </w:p>
    <w:tbl>
      <w:tblPr>
        <w:tblStyle w:val="18"/>
        <w:tblW w:w="4997" w:type="pct"/>
        <w:tblInd w:w="0" w:type="dxa"/>
        <w:tblLayout w:type="fixed"/>
        <w:tblCellMar>
          <w:top w:w="0" w:type="dxa"/>
          <w:left w:w="108" w:type="dxa"/>
          <w:bottom w:w="0" w:type="dxa"/>
          <w:right w:w="108" w:type="dxa"/>
        </w:tblCellMar>
      </w:tblPr>
      <w:tblGrid>
        <w:gridCol w:w="707"/>
        <w:gridCol w:w="2032"/>
        <w:gridCol w:w="2565"/>
        <w:gridCol w:w="1417"/>
        <w:gridCol w:w="1796"/>
      </w:tblGrid>
      <w:tr w14:paraId="43BFD83B">
        <w:trPr>
          <w:trHeight w:val="532" w:hRule="atLeast"/>
        </w:trPr>
        <w:tc>
          <w:tcPr>
            <w:tcW w:w="414" w:type="pct"/>
            <w:tcBorders>
              <w:top w:val="single" w:color="000000" w:sz="8" w:space="0"/>
              <w:left w:val="single" w:color="000000" w:sz="8" w:space="0"/>
              <w:bottom w:val="single" w:color="000000" w:sz="8" w:space="0"/>
              <w:right w:val="single" w:color="000000" w:sz="8" w:space="0"/>
            </w:tcBorders>
            <w:vAlign w:val="center"/>
          </w:tcPr>
          <w:p w14:paraId="0B7B5082">
            <w:pPr>
              <w:widowControl/>
              <w:jc w:val="center"/>
              <w:textAlignment w:val="center"/>
              <w:rPr>
                <w:rFonts w:ascii="宋体" w:hAnsi="宋体" w:eastAsia="宋体" w:cs="宋体"/>
                <w:color w:val="000000"/>
                <w:sz w:val="24"/>
              </w:rPr>
            </w:pPr>
            <w:r>
              <w:rPr>
                <w:rStyle w:val="30"/>
                <w:rFonts w:hint="default"/>
                <w:lang w:bidi="ar"/>
              </w:rPr>
              <w:t>序号</w:t>
            </w:r>
          </w:p>
        </w:tc>
        <w:tc>
          <w:tcPr>
            <w:tcW w:w="1193" w:type="pct"/>
            <w:tcBorders>
              <w:top w:val="single" w:color="000000" w:sz="8" w:space="0"/>
              <w:left w:val="nil"/>
              <w:bottom w:val="single" w:color="000000" w:sz="8" w:space="0"/>
              <w:right w:val="single" w:color="000000" w:sz="8" w:space="0"/>
            </w:tcBorders>
            <w:vAlign w:val="center"/>
          </w:tcPr>
          <w:p w14:paraId="14CC4899">
            <w:pPr>
              <w:widowControl/>
              <w:jc w:val="center"/>
              <w:textAlignment w:val="center"/>
              <w:rPr>
                <w:rFonts w:ascii="宋体" w:hAnsi="宋体" w:eastAsia="宋体" w:cs="宋体"/>
                <w:color w:val="000000"/>
                <w:sz w:val="24"/>
              </w:rPr>
            </w:pPr>
            <w:r>
              <w:rPr>
                <w:rStyle w:val="30"/>
                <w:rFonts w:hint="default"/>
                <w:lang w:bidi="ar"/>
              </w:rPr>
              <w:t>项目业主</w:t>
            </w:r>
          </w:p>
        </w:tc>
        <w:tc>
          <w:tcPr>
            <w:tcW w:w="1505" w:type="pct"/>
            <w:tcBorders>
              <w:top w:val="single" w:color="000000" w:sz="8" w:space="0"/>
              <w:left w:val="nil"/>
              <w:bottom w:val="single" w:color="000000" w:sz="8" w:space="0"/>
              <w:right w:val="single" w:color="000000" w:sz="8" w:space="0"/>
            </w:tcBorders>
            <w:vAlign w:val="center"/>
          </w:tcPr>
          <w:p w14:paraId="7C09BFFD">
            <w:pPr>
              <w:widowControl/>
              <w:jc w:val="center"/>
              <w:textAlignment w:val="center"/>
              <w:rPr>
                <w:rFonts w:ascii="宋体" w:hAnsi="宋体" w:eastAsia="宋体" w:cs="宋体"/>
                <w:color w:val="000000"/>
                <w:sz w:val="24"/>
              </w:rPr>
            </w:pPr>
            <w:r>
              <w:rPr>
                <w:rStyle w:val="30"/>
                <w:rFonts w:hint="default"/>
                <w:lang w:bidi="ar"/>
              </w:rPr>
              <w:t>项目名称</w:t>
            </w:r>
          </w:p>
        </w:tc>
        <w:tc>
          <w:tcPr>
            <w:tcW w:w="832" w:type="pct"/>
            <w:tcBorders>
              <w:top w:val="single" w:color="000000" w:sz="8" w:space="0"/>
              <w:left w:val="nil"/>
              <w:bottom w:val="single" w:color="000000" w:sz="8" w:space="0"/>
              <w:right w:val="single" w:color="000000" w:sz="8" w:space="0"/>
            </w:tcBorders>
            <w:vAlign w:val="center"/>
          </w:tcPr>
          <w:p w14:paraId="1D1745C6">
            <w:pPr>
              <w:widowControl/>
              <w:jc w:val="center"/>
              <w:textAlignment w:val="center"/>
              <w:rPr>
                <w:rFonts w:ascii="宋体" w:hAnsi="宋体" w:eastAsia="宋体" w:cs="宋体"/>
                <w:color w:val="000000"/>
                <w:sz w:val="24"/>
              </w:rPr>
            </w:pPr>
            <w:r>
              <w:rPr>
                <w:rStyle w:val="30"/>
                <w:rFonts w:hint="default"/>
                <w:lang w:bidi="ar"/>
              </w:rPr>
              <w:t>建设规模</w:t>
            </w:r>
          </w:p>
        </w:tc>
        <w:tc>
          <w:tcPr>
            <w:tcW w:w="1054" w:type="pct"/>
            <w:tcBorders>
              <w:top w:val="single" w:color="000000" w:sz="8" w:space="0"/>
              <w:left w:val="nil"/>
              <w:bottom w:val="single" w:color="000000" w:sz="8" w:space="0"/>
              <w:right w:val="single" w:color="000000" w:sz="8" w:space="0"/>
            </w:tcBorders>
            <w:vAlign w:val="center"/>
          </w:tcPr>
          <w:p w14:paraId="20DC6FF5">
            <w:pPr>
              <w:widowControl/>
              <w:jc w:val="center"/>
              <w:textAlignment w:val="center"/>
              <w:rPr>
                <w:rFonts w:ascii="宋体" w:hAnsi="宋体" w:eastAsia="宋体" w:cs="宋体"/>
                <w:color w:val="000000"/>
                <w:sz w:val="24"/>
              </w:rPr>
            </w:pPr>
            <w:r>
              <w:rPr>
                <w:rStyle w:val="30"/>
                <w:rFonts w:hint="default"/>
                <w:lang w:bidi="ar"/>
              </w:rPr>
              <w:t>合同价格（元）</w:t>
            </w:r>
          </w:p>
        </w:tc>
      </w:tr>
      <w:tr w14:paraId="2C577066">
        <w:tblPrEx>
          <w:tblCellMar>
            <w:top w:w="0" w:type="dxa"/>
            <w:left w:w="108" w:type="dxa"/>
            <w:bottom w:w="0" w:type="dxa"/>
            <w:right w:w="108" w:type="dxa"/>
          </w:tblCellMar>
        </w:tblPrEx>
        <w:trPr>
          <w:trHeight w:val="540" w:hRule="atLeast"/>
        </w:trPr>
        <w:tc>
          <w:tcPr>
            <w:tcW w:w="414" w:type="pct"/>
            <w:tcBorders>
              <w:top w:val="nil"/>
              <w:left w:val="single" w:color="000000" w:sz="8" w:space="0"/>
              <w:bottom w:val="single" w:color="000000" w:sz="8" w:space="0"/>
              <w:right w:val="single" w:color="000000" w:sz="8" w:space="0"/>
            </w:tcBorders>
            <w:vAlign w:val="center"/>
          </w:tcPr>
          <w:p w14:paraId="31D71B3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 </w:t>
            </w:r>
          </w:p>
        </w:tc>
        <w:tc>
          <w:tcPr>
            <w:tcW w:w="1193" w:type="pct"/>
            <w:tcBorders>
              <w:top w:val="nil"/>
              <w:left w:val="nil"/>
              <w:bottom w:val="single" w:color="000000" w:sz="8" w:space="0"/>
              <w:right w:val="single" w:color="000000" w:sz="8" w:space="0"/>
            </w:tcBorders>
            <w:vAlign w:val="center"/>
          </w:tcPr>
          <w:p w14:paraId="243ACC6B">
            <w:pPr>
              <w:widowControl/>
              <w:jc w:val="center"/>
              <w:textAlignment w:val="center"/>
              <w:rPr>
                <w:rFonts w:ascii="宋体" w:hAnsi="宋体" w:eastAsia="宋体" w:cs="宋体"/>
                <w:color w:val="000000"/>
                <w:sz w:val="24"/>
              </w:rPr>
            </w:pPr>
          </w:p>
        </w:tc>
        <w:tc>
          <w:tcPr>
            <w:tcW w:w="1505" w:type="pct"/>
            <w:tcBorders>
              <w:top w:val="nil"/>
              <w:left w:val="nil"/>
              <w:bottom w:val="single" w:color="000000" w:sz="8" w:space="0"/>
              <w:right w:val="single" w:color="000000" w:sz="8" w:space="0"/>
            </w:tcBorders>
            <w:vAlign w:val="center"/>
          </w:tcPr>
          <w:p w14:paraId="7EC0DF63">
            <w:pPr>
              <w:widowControl/>
              <w:jc w:val="center"/>
              <w:textAlignment w:val="center"/>
              <w:rPr>
                <w:rFonts w:ascii="宋体" w:hAnsi="宋体" w:eastAsia="宋体" w:cs="宋体"/>
                <w:color w:val="000000"/>
                <w:sz w:val="24"/>
              </w:rPr>
            </w:pPr>
          </w:p>
        </w:tc>
        <w:tc>
          <w:tcPr>
            <w:tcW w:w="832" w:type="pct"/>
            <w:tcBorders>
              <w:top w:val="nil"/>
              <w:left w:val="nil"/>
              <w:bottom w:val="single" w:color="000000" w:sz="8" w:space="0"/>
              <w:right w:val="single" w:color="000000" w:sz="8" w:space="0"/>
            </w:tcBorders>
            <w:vAlign w:val="center"/>
          </w:tcPr>
          <w:p w14:paraId="4846D3D9">
            <w:pPr>
              <w:widowControl/>
              <w:jc w:val="center"/>
              <w:textAlignment w:val="center"/>
              <w:rPr>
                <w:rFonts w:ascii="宋体" w:hAnsi="宋体" w:eastAsia="宋体" w:cs="宋体"/>
                <w:color w:val="000000"/>
                <w:sz w:val="24"/>
              </w:rPr>
            </w:pPr>
          </w:p>
        </w:tc>
        <w:tc>
          <w:tcPr>
            <w:tcW w:w="1054" w:type="pct"/>
            <w:tcBorders>
              <w:top w:val="nil"/>
              <w:left w:val="nil"/>
              <w:bottom w:val="single" w:color="000000" w:sz="8" w:space="0"/>
              <w:right w:val="single" w:color="000000" w:sz="8" w:space="0"/>
            </w:tcBorders>
            <w:vAlign w:val="center"/>
          </w:tcPr>
          <w:p w14:paraId="603A0179">
            <w:pPr>
              <w:widowControl/>
              <w:jc w:val="center"/>
              <w:textAlignment w:val="center"/>
              <w:rPr>
                <w:rFonts w:ascii="宋体" w:hAnsi="宋体" w:eastAsia="宋体" w:cs="宋体"/>
                <w:color w:val="000000"/>
                <w:sz w:val="24"/>
              </w:rPr>
            </w:pPr>
          </w:p>
        </w:tc>
      </w:tr>
      <w:tr w14:paraId="1D04E4D3">
        <w:tblPrEx>
          <w:tblCellMar>
            <w:top w:w="0" w:type="dxa"/>
            <w:left w:w="108" w:type="dxa"/>
            <w:bottom w:w="0" w:type="dxa"/>
            <w:right w:w="108" w:type="dxa"/>
          </w:tblCellMar>
        </w:tblPrEx>
        <w:trPr>
          <w:trHeight w:val="600" w:hRule="atLeast"/>
        </w:trPr>
        <w:tc>
          <w:tcPr>
            <w:tcW w:w="414" w:type="pct"/>
            <w:tcBorders>
              <w:top w:val="nil"/>
              <w:left w:val="single" w:color="000000" w:sz="8" w:space="0"/>
              <w:bottom w:val="single" w:color="000000" w:sz="8" w:space="0"/>
              <w:right w:val="single" w:color="000000" w:sz="8" w:space="0"/>
            </w:tcBorders>
            <w:vAlign w:val="center"/>
          </w:tcPr>
          <w:p w14:paraId="317FD30B">
            <w:pPr>
              <w:widowControl/>
              <w:jc w:val="center"/>
              <w:textAlignment w:val="center"/>
              <w:rPr>
                <w:rFonts w:ascii="宋体" w:hAnsi="宋体" w:eastAsia="宋体" w:cs="宋体"/>
                <w:color w:val="000000"/>
                <w:sz w:val="24"/>
              </w:rPr>
            </w:pPr>
          </w:p>
        </w:tc>
        <w:tc>
          <w:tcPr>
            <w:tcW w:w="1193" w:type="pct"/>
            <w:tcBorders>
              <w:top w:val="nil"/>
              <w:left w:val="nil"/>
              <w:bottom w:val="single" w:color="000000" w:sz="8" w:space="0"/>
              <w:right w:val="single" w:color="000000" w:sz="8" w:space="0"/>
            </w:tcBorders>
            <w:vAlign w:val="center"/>
          </w:tcPr>
          <w:p w14:paraId="0FD02C9C">
            <w:pPr>
              <w:widowControl/>
              <w:jc w:val="center"/>
              <w:textAlignment w:val="center"/>
              <w:rPr>
                <w:rFonts w:ascii="宋体" w:hAnsi="宋体" w:eastAsia="宋体" w:cs="宋体"/>
                <w:color w:val="000000"/>
                <w:sz w:val="24"/>
              </w:rPr>
            </w:pPr>
          </w:p>
        </w:tc>
        <w:tc>
          <w:tcPr>
            <w:tcW w:w="1505" w:type="pct"/>
            <w:tcBorders>
              <w:top w:val="nil"/>
              <w:left w:val="nil"/>
              <w:bottom w:val="single" w:color="000000" w:sz="8" w:space="0"/>
              <w:right w:val="single" w:color="000000" w:sz="8" w:space="0"/>
            </w:tcBorders>
            <w:vAlign w:val="center"/>
          </w:tcPr>
          <w:p w14:paraId="404C0775">
            <w:pPr>
              <w:widowControl/>
              <w:jc w:val="center"/>
              <w:textAlignment w:val="center"/>
              <w:rPr>
                <w:rFonts w:ascii="宋体" w:hAnsi="宋体" w:eastAsia="宋体" w:cs="宋体"/>
                <w:color w:val="000000"/>
                <w:sz w:val="24"/>
              </w:rPr>
            </w:pPr>
          </w:p>
        </w:tc>
        <w:tc>
          <w:tcPr>
            <w:tcW w:w="832" w:type="pct"/>
            <w:tcBorders>
              <w:top w:val="nil"/>
              <w:left w:val="nil"/>
              <w:bottom w:val="single" w:color="000000" w:sz="8" w:space="0"/>
              <w:right w:val="single" w:color="000000" w:sz="8" w:space="0"/>
            </w:tcBorders>
            <w:vAlign w:val="center"/>
          </w:tcPr>
          <w:p w14:paraId="3FC6E27B">
            <w:pPr>
              <w:widowControl/>
              <w:jc w:val="center"/>
              <w:textAlignment w:val="center"/>
              <w:rPr>
                <w:rFonts w:ascii="宋体" w:hAnsi="宋体" w:eastAsia="宋体" w:cs="宋体"/>
                <w:color w:val="000000"/>
                <w:sz w:val="24"/>
              </w:rPr>
            </w:pPr>
          </w:p>
        </w:tc>
        <w:tc>
          <w:tcPr>
            <w:tcW w:w="1054" w:type="pct"/>
            <w:tcBorders>
              <w:top w:val="nil"/>
              <w:left w:val="nil"/>
              <w:bottom w:val="single" w:color="000000" w:sz="8" w:space="0"/>
              <w:right w:val="single" w:color="000000" w:sz="8" w:space="0"/>
            </w:tcBorders>
            <w:vAlign w:val="center"/>
          </w:tcPr>
          <w:p w14:paraId="4BEB4D64">
            <w:pPr>
              <w:widowControl/>
              <w:jc w:val="center"/>
              <w:textAlignment w:val="center"/>
              <w:rPr>
                <w:rFonts w:ascii="宋体" w:hAnsi="宋体" w:eastAsia="宋体" w:cs="宋体"/>
                <w:color w:val="000000"/>
                <w:sz w:val="24"/>
              </w:rPr>
            </w:pPr>
          </w:p>
        </w:tc>
      </w:tr>
      <w:tr w14:paraId="41622015">
        <w:tblPrEx>
          <w:tblCellMar>
            <w:top w:w="0" w:type="dxa"/>
            <w:left w:w="108" w:type="dxa"/>
            <w:bottom w:w="0" w:type="dxa"/>
            <w:right w:w="108" w:type="dxa"/>
          </w:tblCellMar>
        </w:tblPrEx>
        <w:trPr>
          <w:trHeight w:val="696" w:hRule="atLeast"/>
        </w:trPr>
        <w:tc>
          <w:tcPr>
            <w:tcW w:w="414" w:type="pct"/>
            <w:tcBorders>
              <w:top w:val="nil"/>
              <w:left w:val="single" w:color="000000" w:sz="8" w:space="0"/>
              <w:bottom w:val="single" w:color="000000" w:sz="8" w:space="0"/>
              <w:right w:val="single" w:color="000000" w:sz="8" w:space="0"/>
            </w:tcBorders>
            <w:vAlign w:val="center"/>
          </w:tcPr>
          <w:p w14:paraId="5FCB30EB">
            <w:pPr>
              <w:widowControl/>
              <w:jc w:val="center"/>
              <w:textAlignment w:val="center"/>
              <w:rPr>
                <w:rFonts w:ascii="宋体" w:hAnsi="宋体" w:eastAsia="宋体" w:cs="宋体"/>
                <w:color w:val="000000"/>
                <w:sz w:val="24"/>
              </w:rPr>
            </w:pPr>
          </w:p>
        </w:tc>
        <w:tc>
          <w:tcPr>
            <w:tcW w:w="1193" w:type="pct"/>
            <w:tcBorders>
              <w:top w:val="nil"/>
              <w:left w:val="nil"/>
              <w:bottom w:val="single" w:color="000000" w:sz="8" w:space="0"/>
              <w:right w:val="single" w:color="000000" w:sz="8" w:space="0"/>
            </w:tcBorders>
            <w:vAlign w:val="center"/>
          </w:tcPr>
          <w:p w14:paraId="11207F0A">
            <w:pPr>
              <w:widowControl/>
              <w:jc w:val="center"/>
              <w:textAlignment w:val="center"/>
              <w:rPr>
                <w:rFonts w:ascii="宋体" w:hAnsi="宋体" w:eastAsia="宋体" w:cs="宋体"/>
                <w:color w:val="000000"/>
                <w:sz w:val="24"/>
              </w:rPr>
            </w:pPr>
          </w:p>
        </w:tc>
        <w:tc>
          <w:tcPr>
            <w:tcW w:w="1505" w:type="pct"/>
            <w:tcBorders>
              <w:top w:val="nil"/>
              <w:left w:val="nil"/>
              <w:bottom w:val="single" w:color="000000" w:sz="8" w:space="0"/>
              <w:right w:val="single" w:color="000000" w:sz="8" w:space="0"/>
            </w:tcBorders>
            <w:vAlign w:val="center"/>
          </w:tcPr>
          <w:p w14:paraId="26B66A0B">
            <w:pPr>
              <w:widowControl/>
              <w:jc w:val="center"/>
              <w:textAlignment w:val="center"/>
              <w:rPr>
                <w:rFonts w:ascii="宋体" w:hAnsi="宋体" w:eastAsia="宋体" w:cs="宋体"/>
                <w:color w:val="000000"/>
                <w:sz w:val="24"/>
              </w:rPr>
            </w:pPr>
          </w:p>
        </w:tc>
        <w:tc>
          <w:tcPr>
            <w:tcW w:w="832" w:type="pct"/>
            <w:tcBorders>
              <w:top w:val="nil"/>
              <w:left w:val="nil"/>
              <w:bottom w:val="single" w:color="000000" w:sz="8" w:space="0"/>
              <w:right w:val="single" w:color="000000" w:sz="8" w:space="0"/>
            </w:tcBorders>
            <w:vAlign w:val="center"/>
          </w:tcPr>
          <w:p w14:paraId="3F0EDF72">
            <w:pPr>
              <w:widowControl/>
              <w:jc w:val="center"/>
              <w:textAlignment w:val="center"/>
              <w:rPr>
                <w:rFonts w:ascii="宋体" w:hAnsi="宋体" w:eastAsia="宋体" w:cs="宋体"/>
                <w:color w:val="000000"/>
                <w:sz w:val="24"/>
              </w:rPr>
            </w:pPr>
          </w:p>
        </w:tc>
        <w:tc>
          <w:tcPr>
            <w:tcW w:w="1054" w:type="pct"/>
            <w:tcBorders>
              <w:top w:val="nil"/>
              <w:left w:val="nil"/>
              <w:bottom w:val="single" w:color="000000" w:sz="8" w:space="0"/>
              <w:right w:val="single" w:color="000000" w:sz="8" w:space="0"/>
            </w:tcBorders>
            <w:vAlign w:val="center"/>
          </w:tcPr>
          <w:p w14:paraId="389EDBC6">
            <w:pPr>
              <w:widowControl/>
              <w:jc w:val="center"/>
              <w:textAlignment w:val="center"/>
              <w:rPr>
                <w:rFonts w:ascii="宋体" w:hAnsi="宋体" w:eastAsia="宋体" w:cs="宋体"/>
                <w:color w:val="000000"/>
                <w:sz w:val="24"/>
              </w:rPr>
            </w:pPr>
          </w:p>
        </w:tc>
      </w:tr>
    </w:tbl>
    <w:p w14:paraId="6C75A7B5">
      <w:pPr>
        <w:spacing w:line="720" w:lineRule="auto"/>
        <w:rPr>
          <w:rFonts w:ascii="宋体" w:hAnsi="宋体" w:eastAsia="宋体" w:cs="宋体"/>
          <w:sz w:val="36"/>
          <w:szCs w:val="36"/>
        </w:rPr>
      </w:pPr>
    </w:p>
    <w:p w14:paraId="78AFC209">
      <w:pPr>
        <w:spacing w:line="720" w:lineRule="auto"/>
        <w:rPr>
          <w:rFonts w:ascii="宋体" w:hAnsi="宋体" w:eastAsia="宋体" w:cs="宋体"/>
          <w:sz w:val="36"/>
          <w:szCs w:val="36"/>
        </w:rPr>
      </w:pPr>
    </w:p>
    <w:p w14:paraId="09B3DA12">
      <w:pPr>
        <w:spacing w:line="720" w:lineRule="auto"/>
        <w:rPr>
          <w:rFonts w:ascii="宋体" w:hAnsi="宋体" w:eastAsia="宋体" w:cs="宋体"/>
          <w:sz w:val="36"/>
          <w:szCs w:val="36"/>
        </w:rPr>
      </w:pPr>
    </w:p>
    <w:p w14:paraId="53C18F52">
      <w:pPr>
        <w:spacing w:line="720" w:lineRule="auto"/>
        <w:rPr>
          <w:rFonts w:ascii="宋体" w:hAnsi="宋体" w:eastAsia="宋体" w:cs="宋体"/>
          <w:sz w:val="36"/>
          <w:szCs w:val="36"/>
        </w:rPr>
      </w:pPr>
    </w:p>
    <w:p w14:paraId="43A43220">
      <w:pPr>
        <w:spacing w:line="720" w:lineRule="auto"/>
        <w:rPr>
          <w:rFonts w:ascii="宋体" w:hAnsi="宋体" w:eastAsia="宋体" w:cs="宋体"/>
          <w:sz w:val="36"/>
          <w:szCs w:val="36"/>
        </w:rPr>
      </w:pPr>
    </w:p>
    <w:p w14:paraId="0D23E0B3">
      <w:pPr>
        <w:spacing w:line="720" w:lineRule="auto"/>
        <w:rPr>
          <w:rFonts w:ascii="宋体" w:hAnsi="宋体" w:eastAsia="宋体" w:cs="宋体"/>
          <w:sz w:val="36"/>
          <w:szCs w:val="36"/>
        </w:rPr>
      </w:pPr>
    </w:p>
    <w:p w14:paraId="346FFC29">
      <w:pPr>
        <w:pStyle w:val="29"/>
        <w:rPr>
          <w:rFonts w:hAnsi="宋体"/>
          <w:sz w:val="36"/>
          <w:szCs w:val="36"/>
        </w:rPr>
      </w:pPr>
    </w:p>
    <w:p w14:paraId="47296F29">
      <w:pPr>
        <w:pStyle w:val="6"/>
        <w:rPr>
          <w:rFonts w:ascii="宋体" w:hAnsi="宋体" w:eastAsia="宋体" w:cs="宋体"/>
          <w:sz w:val="36"/>
          <w:szCs w:val="36"/>
        </w:rPr>
      </w:pPr>
    </w:p>
    <w:p w14:paraId="1B9A4F90">
      <w:pPr>
        <w:rPr>
          <w:rFonts w:ascii="宋体" w:hAnsi="宋体" w:eastAsia="宋体" w:cs="宋体"/>
          <w:sz w:val="36"/>
          <w:szCs w:val="36"/>
        </w:rPr>
      </w:pPr>
    </w:p>
    <w:p w14:paraId="09EB0EB9">
      <w:pPr>
        <w:rPr>
          <w:rFonts w:ascii="宋体" w:hAnsi="宋体" w:eastAsia="宋体" w:cs="宋体"/>
          <w:sz w:val="36"/>
          <w:szCs w:val="36"/>
        </w:rPr>
      </w:pPr>
    </w:p>
    <w:p w14:paraId="19A086A8">
      <w:pPr>
        <w:rPr>
          <w:rFonts w:ascii="宋体" w:hAnsi="宋体" w:eastAsia="宋体" w:cs="宋体"/>
          <w:sz w:val="36"/>
          <w:szCs w:val="36"/>
        </w:rPr>
      </w:pPr>
    </w:p>
    <w:p w14:paraId="3E5A9E64">
      <w:pPr>
        <w:rPr>
          <w:rFonts w:ascii="宋体" w:hAnsi="宋体" w:eastAsia="宋体" w:cs="宋体"/>
          <w:sz w:val="36"/>
          <w:szCs w:val="36"/>
        </w:rPr>
      </w:pPr>
    </w:p>
    <w:p w14:paraId="357B477B">
      <w:pPr>
        <w:pStyle w:val="6"/>
        <w:rPr>
          <w:rFonts w:ascii="宋体" w:hAnsi="宋体" w:eastAsia="宋体" w:cs="宋体"/>
          <w:sz w:val="36"/>
          <w:szCs w:val="36"/>
        </w:rPr>
      </w:pPr>
    </w:p>
    <w:p w14:paraId="55721BC4">
      <w:pPr>
        <w:jc w:val="center"/>
        <w:rPr>
          <w:rFonts w:ascii="宋体" w:hAnsi="宋体" w:eastAsia="宋体" w:cs="宋体"/>
          <w:sz w:val="36"/>
          <w:szCs w:val="36"/>
        </w:rPr>
      </w:pPr>
      <w:r>
        <w:rPr>
          <w:rFonts w:hint="eastAsia" w:ascii="宋体" w:hAnsi="宋体" w:eastAsia="宋体" w:cs="宋体"/>
          <w:sz w:val="36"/>
          <w:szCs w:val="36"/>
        </w:rPr>
        <w:t>五、承诺函</w:t>
      </w:r>
    </w:p>
    <w:p w14:paraId="159FFF21">
      <w:pPr>
        <w:spacing w:line="360" w:lineRule="auto"/>
        <w:outlineLvl w:val="1"/>
        <w:rPr>
          <w:rFonts w:ascii="宋体" w:hAnsi="宋体" w:eastAsia="宋体" w:cs="宋体"/>
          <w:sz w:val="24"/>
        </w:rPr>
      </w:pPr>
      <w:r>
        <w:rPr>
          <w:rFonts w:hint="eastAsia" w:ascii="宋体" w:hAnsi="宋体" w:eastAsia="宋体" w:cs="宋体"/>
          <w:sz w:val="24"/>
          <w:u w:val="single"/>
        </w:rPr>
        <w:t>成都汽车职业技术学校</w:t>
      </w:r>
      <w:r>
        <w:rPr>
          <w:rFonts w:hint="eastAsia" w:ascii="宋体" w:hAnsi="宋体" w:eastAsia="宋体" w:cs="宋体"/>
          <w:sz w:val="24"/>
        </w:rPr>
        <w:t>：</w:t>
      </w:r>
    </w:p>
    <w:p w14:paraId="360B4F0F">
      <w:pPr>
        <w:ind w:firstLine="480" w:firstLineChars="200"/>
        <w:outlineLvl w:val="1"/>
        <w:rPr>
          <w:rFonts w:ascii="宋体" w:hAnsi="宋体" w:eastAsia="宋体" w:cs="宋体"/>
          <w:sz w:val="24"/>
        </w:rPr>
      </w:pPr>
      <w:r>
        <w:rPr>
          <w:rFonts w:hint="eastAsia" w:ascii="宋体" w:hAnsi="宋体" w:eastAsia="宋体" w:cs="宋体"/>
          <w:sz w:val="24"/>
        </w:rPr>
        <w:t>我公司作为本次比选项目的投标人，根据比选文件要求，现郑重承诺如下：</w:t>
      </w:r>
    </w:p>
    <w:p w14:paraId="6AE4C385">
      <w:pPr>
        <w:ind w:firstLine="480" w:firstLineChars="200"/>
        <w:outlineLvl w:val="1"/>
        <w:rPr>
          <w:rFonts w:ascii="宋体" w:hAnsi="宋体" w:eastAsia="宋体" w:cs="宋体"/>
          <w:sz w:val="24"/>
        </w:rPr>
      </w:pPr>
      <w:r>
        <w:rPr>
          <w:rFonts w:hint="eastAsia" w:ascii="宋体" w:hAnsi="宋体" w:eastAsia="宋体" w:cs="宋体"/>
          <w:sz w:val="24"/>
        </w:rPr>
        <w:t>一、我公司具备以下要求：</w:t>
      </w:r>
    </w:p>
    <w:p w14:paraId="652DB3AF">
      <w:pPr>
        <w:ind w:firstLine="480" w:firstLineChars="200"/>
        <w:outlineLvl w:val="1"/>
        <w:rPr>
          <w:rFonts w:ascii="宋体" w:hAnsi="宋体" w:eastAsia="宋体" w:cs="宋体"/>
          <w:sz w:val="24"/>
        </w:rPr>
      </w:pPr>
      <w:r>
        <w:rPr>
          <w:rFonts w:hint="eastAsia" w:ascii="宋体" w:hAnsi="宋体" w:eastAsia="宋体" w:cs="宋体"/>
          <w:sz w:val="24"/>
        </w:rPr>
        <w:t xml:space="preserve">（一）具有独立承担民事责任的能力； </w:t>
      </w:r>
    </w:p>
    <w:p w14:paraId="25532FD8">
      <w:pPr>
        <w:ind w:firstLine="480" w:firstLineChars="200"/>
        <w:outlineLvl w:val="1"/>
        <w:rPr>
          <w:rFonts w:ascii="宋体" w:hAnsi="宋体" w:eastAsia="宋体" w:cs="宋体"/>
          <w:sz w:val="24"/>
        </w:rPr>
      </w:pPr>
      <w:r>
        <w:rPr>
          <w:rFonts w:hint="eastAsia" w:ascii="宋体" w:hAnsi="宋体" w:eastAsia="宋体" w:cs="宋体"/>
          <w:sz w:val="24"/>
        </w:rPr>
        <w:t xml:space="preserve">（二）具有良好的商业信誉和健全的财务会计制度； </w:t>
      </w:r>
    </w:p>
    <w:p w14:paraId="035F4132">
      <w:pPr>
        <w:ind w:firstLine="480" w:firstLineChars="200"/>
        <w:outlineLvl w:val="1"/>
        <w:rPr>
          <w:rFonts w:ascii="宋体" w:hAnsi="宋体" w:eastAsia="宋体" w:cs="宋体"/>
          <w:sz w:val="24"/>
        </w:rPr>
      </w:pPr>
      <w:r>
        <w:rPr>
          <w:rFonts w:hint="eastAsia" w:ascii="宋体" w:hAnsi="宋体" w:eastAsia="宋体" w:cs="宋体"/>
          <w:sz w:val="24"/>
        </w:rPr>
        <w:t xml:space="preserve">（三）具有履行合同所必需的设备和专业技术能力； </w:t>
      </w:r>
    </w:p>
    <w:p w14:paraId="7854D8D4">
      <w:pPr>
        <w:ind w:firstLine="480" w:firstLineChars="200"/>
        <w:outlineLvl w:val="1"/>
        <w:rPr>
          <w:rFonts w:ascii="宋体" w:hAnsi="宋体" w:eastAsia="宋体" w:cs="宋体"/>
          <w:sz w:val="24"/>
        </w:rPr>
      </w:pPr>
      <w:r>
        <w:rPr>
          <w:rFonts w:hint="eastAsia" w:ascii="宋体" w:hAnsi="宋体" w:eastAsia="宋体" w:cs="宋体"/>
          <w:sz w:val="24"/>
        </w:rPr>
        <w:t xml:space="preserve">（四）有依法缴纳税收和社会保障资金的良好记录； </w:t>
      </w:r>
    </w:p>
    <w:p w14:paraId="6A0F29A9">
      <w:pPr>
        <w:ind w:firstLine="480" w:firstLineChars="200"/>
        <w:outlineLvl w:val="1"/>
        <w:rPr>
          <w:rFonts w:ascii="宋体" w:hAnsi="宋体" w:eastAsia="宋体" w:cs="宋体"/>
          <w:sz w:val="24"/>
        </w:rPr>
      </w:pPr>
      <w:r>
        <w:rPr>
          <w:rFonts w:hint="eastAsia" w:ascii="宋体" w:hAnsi="宋体" w:eastAsia="宋体" w:cs="宋体"/>
          <w:sz w:val="24"/>
        </w:rPr>
        <w:t>（五）参加政府采购活动前三年内，在经营活动中没有重大违法记录；</w:t>
      </w:r>
    </w:p>
    <w:p w14:paraId="62BE20EB">
      <w:pPr>
        <w:ind w:firstLine="480" w:firstLineChars="200"/>
        <w:outlineLvl w:val="1"/>
        <w:rPr>
          <w:rFonts w:ascii="宋体" w:hAnsi="宋体" w:eastAsia="宋体" w:cs="宋体"/>
          <w:sz w:val="24"/>
        </w:rPr>
      </w:pPr>
      <w:r>
        <w:rPr>
          <w:rFonts w:hint="eastAsia" w:ascii="宋体" w:hAnsi="宋体" w:eastAsia="宋体" w:cs="宋体"/>
          <w:sz w:val="24"/>
        </w:rPr>
        <w:t>（六）法律、行政法规规定的其他条件；</w:t>
      </w:r>
    </w:p>
    <w:p w14:paraId="3301C01F">
      <w:pPr>
        <w:ind w:firstLine="480" w:firstLineChars="200"/>
        <w:outlineLvl w:val="1"/>
        <w:rPr>
          <w:rFonts w:ascii="宋体" w:hAnsi="宋体" w:eastAsia="宋体" w:cs="宋体"/>
          <w:sz w:val="24"/>
        </w:rPr>
      </w:pPr>
      <w:r>
        <w:rPr>
          <w:rFonts w:hint="eastAsia" w:ascii="宋体" w:hAnsi="宋体" w:eastAsia="宋体" w:cs="宋体"/>
          <w:sz w:val="24"/>
        </w:rPr>
        <w:t>二、我公司不属于禁止参加本次采购活动的投标人：</w:t>
      </w:r>
    </w:p>
    <w:p w14:paraId="65343C8D">
      <w:pPr>
        <w:ind w:firstLine="480" w:firstLineChars="200"/>
        <w:outlineLvl w:val="1"/>
        <w:rPr>
          <w:rFonts w:ascii="宋体" w:hAnsi="宋体" w:eastAsia="宋体" w:cs="宋体"/>
          <w:sz w:val="24"/>
        </w:rPr>
      </w:pPr>
      <w:r>
        <w:rPr>
          <w:rFonts w:hint="eastAsia" w:ascii="宋体" w:hAnsi="宋体" w:eastAsia="宋体" w:cs="宋体"/>
          <w:sz w:val="24"/>
        </w:rPr>
        <w:t>1、不属于列入失信被执行人名单、重大税收违法案件当事人名单、政府采购严重违法失信行为记录名单中的单位。</w:t>
      </w:r>
    </w:p>
    <w:p w14:paraId="2003DE84">
      <w:pPr>
        <w:ind w:firstLine="480" w:firstLineChars="200"/>
        <w:outlineLvl w:val="1"/>
        <w:rPr>
          <w:rFonts w:ascii="宋体" w:hAnsi="宋体" w:eastAsia="宋体" w:cs="宋体"/>
          <w:sz w:val="24"/>
        </w:rPr>
      </w:pPr>
      <w:r>
        <w:rPr>
          <w:rFonts w:hint="eastAsia" w:ascii="宋体" w:hAnsi="宋体" w:eastAsia="宋体" w:cs="宋体"/>
          <w:sz w:val="24"/>
        </w:rPr>
        <w:t>2、法律、行政法规规定的其他情形。</w:t>
      </w:r>
    </w:p>
    <w:p w14:paraId="4F7C3A01">
      <w:pPr>
        <w:ind w:firstLine="480" w:firstLineChars="200"/>
        <w:outlineLvl w:val="1"/>
        <w:rPr>
          <w:rFonts w:ascii="宋体" w:hAnsi="宋体" w:eastAsia="宋体" w:cs="宋体"/>
          <w:sz w:val="24"/>
        </w:rPr>
      </w:pPr>
      <w:r>
        <w:rPr>
          <w:rFonts w:hint="eastAsia" w:ascii="宋体" w:hAnsi="宋体" w:eastAsia="宋体" w:cs="宋体"/>
          <w:sz w:val="24"/>
        </w:rPr>
        <w:t>三、信誉要求：</w:t>
      </w:r>
    </w:p>
    <w:p w14:paraId="6BCA2036">
      <w:pPr>
        <w:ind w:firstLine="480" w:firstLineChars="200"/>
        <w:outlineLvl w:val="1"/>
        <w:rPr>
          <w:rFonts w:ascii="宋体" w:hAnsi="宋体" w:eastAsia="宋体" w:cs="宋体"/>
          <w:sz w:val="24"/>
        </w:rPr>
      </w:pPr>
      <w:r>
        <w:rPr>
          <w:rFonts w:hint="eastAsia" w:ascii="宋体" w:hAnsi="宋体" w:eastAsia="宋体" w:cs="宋体"/>
          <w:sz w:val="24"/>
        </w:rPr>
        <w:t>我公司未处于财产被接管、冻结、破产状态，未处于四川省行政区域内有关行政处罚期间。单位及其现任法定代表人、主要负责人在前三年内不得具有行贿犯罪记录。</w:t>
      </w:r>
    </w:p>
    <w:p w14:paraId="4442AE61">
      <w:pPr>
        <w:ind w:firstLine="480" w:firstLineChars="200"/>
        <w:outlineLvl w:val="1"/>
        <w:rPr>
          <w:rFonts w:ascii="宋体" w:hAnsi="宋体" w:eastAsia="宋体" w:cs="宋体"/>
          <w:sz w:val="24"/>
        </w:rPr>
      </w:pPr>
      <w:r>
        <w:rPr>
          <w:rFonts w:hint="eastAsia" w:ascii="宋体" w:hAnsi="宋体" w:eastAsia="宋体" w:cs="宋体"/>
          <w:sz w:val="24"/>
        </w:rPr>
        <w:t>本公司对上述承诺的内容事项真实性负责。</w:t>
      </w:r>
    </w:p>
    <w:p w14:paraId="4D289555">
      <w:pPr>
        <w:ind w:firstLine="548" w:firstLineChars="196"/>
        <w:outlineLvl w:val="1"/>
        <w:rPr>
          <w:rFonts w:ascii="宋体" w:hAnsi="宋体" w:eastAsia="宋体" w:cs="宋体"/>
          <w:sz w:val="28"/>
          <w:szCs w:val="28"/>
        </w:rPr>
      </w:pPr>
    </w:p>
    <w:p w14:paraId="28F5AC68">
      <w:pPr>
        <w:pStyle w:val="29"/>
        <w:rPr>
          <w:rFonts w:hAnsi="宋体"/>
        </w:rPr>
      </w:pPr>
    </w:p>
    <w:p w14:paraId="73E3D30A">
      <w:pPr>
        <w:ind w:firstLine="470" w:firstLineChars="196"/>
        <w:outlineLvl w:val="1"/>
        <w:rPr>
          <w:rFonts w:ascii="宋体" w:hAnsi="宋体" w:eastAsia="宋体" w:cs="宋体"/>
          <w:sz w:val="24"/>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（单位盖章）。</w:t>
      </w:r>
    </w:p>
    <w:p w14:paraId="06242EDB">
      <w:pPr>
        <w:ind w:firstLine="470" w:firstLineChars="196"/>
        <w:outlineLvl w:val="1"/>
        <w:rPr>
          <w:rFonts w:ascii="宋体" w:hAnsi="宋体" w:eastAsia="宋体" w:cs="宋体"/>
          <w:sz w:val="24"/>
        </w:rPr>
      </w:pPr>
      <w:r>
        <w:rPr>
          <w:rFonts w:hint="eastAsia" w:ascii="宋体" w:hAnsi="宋体" w:eastAsia="宋体" w:cs="宋体"/>
          <w:sz w:val="24"/>
        </w:rPr>
        <w:t>法定代表人/单位负责人或授权代表（签字）：</w:t>
      </w:r>
      <w:r>
        <w:rPr>
          <w:rFonts w:hint="eastAsia" w:ascii="宋体" w:hAnsi="宋体" w:eastAsia="宋体" w:cs="宋体"/>
          <w:sz w:val="24"/>
          <w:u w:val="single"/>
        </w:rPr>
        <w:t xml:space="preserve">           </w:t>
      </w:r>
      <w:r>
        <w:rPr>
          <w:rFonts w:hint="eastAsia" w:ascii="宋体" w:hAnsi="宋体" w:eastAsia="宋体" w:cs="宋体"/>
          <w:sz w:val="24"/>
        </w:rPr>
        <w:t>。</w:t>
      </w:r>
    </w:p>
    <w:p w14:paraId="352643BA">
      <w:pPr>
        <w:ind w:firstLine="470" w:firstLineChars="196"/>
        <w:outlineLvl w:val="1"/>
        <w:rPr>
          <w:rFonts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w:t>
      </w:r>
    </w:p>
    <w:p w14:paraId="18010AF1">
      <w:pPr>
        <w:rPr>
          <w:rFonts w:ascii="宋体" w:hAnsi="宋体" w:eastAsia="宋体" w:cs="宋体"/>
          <w:sz w:val="24"/>
        </w:rPr>
      </w:pPr>
      <w:r>
        <w:rPr>
          <w:rFonts w:hint="eastAsia" w:ascii="宋体" w:hAnsi="宋体" w:eastAsia="宋体" w:cs="宋体"/>
          <w:sz w:val="24"/>
        </w:rPr>
        <w:br w:type="page"/>
      </w:r>
    </w:p>
    <w:p w14:paraId="7B0D8741">
      <w:pPr>
        <w:spacing w:line="360" w:lineRule="auto"/>
        <w:jc w:val="center"/>
        <w:outlineLvl w:val="1"/>
        <w:rPr>
          <w:rFonts w:ascii="宋体" w:hAnsi="宋体" w:eastAsia="宋体" w:cs="宋体"/>
          <w:b/>
          <w:bCs/>
          <w:kern w:val="28"/>
          <w:sz w:val="30"/>
        </w:rPr>
      </w:pPr>
      <w:r>
        <w:rPr>
          <w:rFonts w:hint="eastAsia" w:ascii="宋体" w:hAnsi="宋体" w:eastAsia="宋体" w:cs="宋体"/>
          <w:b/>
          <w:bCs/>
          <w:kern w:val="28"/>
          <w:sz w:val="30"/>
        </w:rPr>
        <w:t>六、技术、服务要求响应表</w:t>
      </w:r>
    </w:p>
    <w:p w14:paraId="510AC24C">
      <w:pPr>
        <w:spacing w:line="360" w:lineRule="auto"/>
        <w:rPr>
          <w:rFonts w:ascii="宋体" w:hAnsi="宋体" w:eastAsia="宋体" w:cs="宋体"/>
          <w:kern w:val="0"/>
          <w:sz w:val="24"/>
          <w:szCs w:val="18"/>
        </w:rPr>
      </w:pPr>
      <w:r>
        <w:rPr>
          <w:rFonts w:hint="eastAsia" w:ascii="宋体" w:hAnsi="宋体" w:eastAsia="宋体" w:cs="宋体"/>
          <w:kern w:val="0"/>
          <w:sz w:val="24"/>
          <w:szCs w:val="18"/>
        </w:rPr>
        <w:t>项目编号：</w:t>
      </w:r>
    </w:p>
    <w:p w14:paraId="24CCB6DA">
      <w:pPr>
        <w:spacing w:line="360" w:lineRule="auto"/>
        <w:rPr>
          <w:rFonts w:ascii="宋体" w:hAnsi="宋体" w:eastAsia="宋体" w:cs="宋体"/>
          <w:kern w:val="0"/>
          <w:sz w:val="24"/>
          <w:szCs w:val="18"/>
        </w:rPr>
      </w:pPr>
      <w:r>
        <w:rPr>
          <w:rFonts w:hint="eastAsia" w:ascii="宋体" w:hAnsi="宋体" w:eastAsia="宋体" w:cs="宋体"/>
          <w:kern w:val="0"/>
          <w:sz w:val="24"/>
          <w:szCs w:val="18"/>
        </w:rPr>
        <w:t xml:space="preserve">项目名称：                                            </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323"/>
        <w:gridCol w:w="3476"/>
        <w:gridCol w:w="1866"/>
      </w:tblGrid>
      <w:tr w14:paraId="6592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34" w:type="dxa"/>
            <w:vAlign w:val="center"/>
          </w:tcPr>
          <w:p w14:paraId="5C8F897B">
            <w:pPr>
              <w:spacing w:line="360" w:lineRule="auto"/>
              <w:jc w:val="center"/>
              <w:rPr>
                <w:rFonts w:ascii="宋体" w:hAnsi="宋体" w:eastAsia="宋体" w:cs="宋体"/>
                <w:b/>
                <w:bCs/>
                <w:sz w:val="24"/>
              </w:rPr>
            </w:pPr>
            <w:r>
              <w:rPr>
                <w:rFonts w:hint="eastAsia" w:ascii="宋体" w:hAnsi="宋体" w:eastAsia="宋体" w:cs="宋体"/>
                <w:b/>
                <w:bCs/>
                <w:sz w:val="24"/>
              </w:rPr>
              <w:t>序号</w:t>
            </w:r>
          </w:p>
        </w:tc>
        <w:tc>
          <w:tcPr>
            <w:tcW w:w="2323" w:type="dxa"/>
            <w:vAlign w:val="center"/>
          </w:tcPr>
          <w:p w14:paraId="099A2E0C">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比选文件要求</w:t>
            </w:r>
          </w:p>
        </w:tc>
        <w:tc>
          <w:tcPr>
            <w:tcW w:w="3476" w:type="dxa"/>
            <w:vAlign w:val="center"/>
          </w:tcPr>
          <w:p w14:paraId="7AE52739">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比选申请文件的应答</w:t>
            </w:r>
          </w:p>
        </w:tc>
        <w:tc>
          <w:tcPr>
            <w:tcW w:w="1866" w:type="dxa"/>
            <w:vAlign w:val="center"/>
          </w:tcPr>
          <w:p w14:paraId="441E9DA2">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偏离情况</w:t>
            </w:r>
          </w:p>
        </w:tc>
      </w:tr>
      <w:tr w14:paraId="76D0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32FA411D">
            <w:pPr>
              <w:spacing w:line="360" w:lineRule="auto"/>
              <w:jc w:val="center"/>
              <w:rPr>
                <w:rFonts w:ascii="宋体" w:hAnsi="宋体" w:eastAsia="宋体" w:cs="宋体"/>
                <w:sz w:val="24"/>
              </w:rPr>
            </w:pPr>
          </w:p>
        </w:tc>
        <w:tc>
          <w:tcPr>
            <w:tcW w:w="2323" w:type="dxa"/>
          </w:tcPr>
          <w:p w14:paraId="45A0B958">
            <w:pPr>
              <w:spacing w:line="360" w:lineRule="auto"/>
              <w:ind w:left="317" w:hanging="316" w:hangingChars="132"/>
              <w:jc w:val="center"/>
              <w:rPr>
                <w:rFonts w:ascii="宋体" w:hAnsi="宋体" w:eastAsia="宋体" w:cs="宋体"/>
                <w:sz w:val="24"/>
              </w:rPr>
            </w:pPr>
          </w:p>
        </w:tc>
        <w:tc>
          <w:tcPr>
            <w:tcW w:w="3476" w:type="dxa"/>
          </w:tcPr>
          <w:p w14:paraId="41F34D92">
            <w:pPr>
              <w:spacing w:line="360" w:lineRule="auto"/>
              <w:ind w:left="317" w:hanging="316" w:hangingChars="132"/>
              <w:jc w:val="center"/>
              <w:rPr>
                <w:rFonts w:ascii="宋体" w:hAnsi="宋体" w:eastAsia="宋体" w:cs="宋体"/>
                <w:sz w:val="24"/>
              </w:rPr>
            </w:pPr>
          </w:p>
        </w:tc>
        <w:tc>
          <w:tcPr>
            <w:tcW w:w="1866" w:type="dxa"/>
          </w:tcPr>
          <w:p w14:paraId="2DF3A365">
            <w:pPr>
              <w:spacing w:line="360" w:lineRule="auto"/>
              <w:ind w:left="317" w:hanging="316" w:hangingChars="132"/>
              <w:jc w:val="center"/>
              <w:rPr>
                <w:rFonts w:ascii="宋体" w:hAnsi="宋体" w:eastAsia="宋体" w:cs="宋体"/>
                <w:sz w:val="24"/>
              </w:rPr>
            </w:pPr>
          </w:p>
        </w:tc>
      </w:tr>
      <w:tr w14:paraId="2822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2B55E597">
            <w:pPr>
              <w:spacing w:line="360" w:lineRule="auto"/>
              <w:jc w:val="center"/>
              <w:rPr>
                <w:rFonts w:ascii="宋体" w:hAnsi="宋体" w:eastAsia="宋体" w:cs="宋体"/>
                <w:sz w:val="24"/>
              </w:rPr>
            </w:pPr>
          </w:p>
        </w:tc>
        <w:tc>
          <w:tcPr>
            <w:tcW w:w="2323" w:type="dxa"/>
          </w:tcPr>
          <w:p w14:paraId="19559A77">
            <w:pPr>
              <w:spacing w:line="360" w:lineRule="auto"/>
              <w:jc w:val="center"/>
              <w:rPr>
                <w:rFonts w:ascii="宋体" w:hAnsi="宋体" w:eastAsia="宋体" w:cs="宋体"/>
                <w:sz w:val="24"/>
              </w:rPr>
            </w:pPr>
          </w:p>
        </w:tc>
        <w:tc>
          <w:tcPr>
            <w:tcW w:w="3476" w:type="dxa"/>
          </w:tcPr>
          <w:p w14:paraId="04137B16">
            <w:pPr>
              <w:spacing w:line="360" w:lineRule="auto"/>
              <w:jc w:val="center"/>
              <w:rPr>
                <w:rFonts w:ascii="宋体" w:hAnsi="宋体" w:eastAsia="宋体" w:cs="宋体"/>
                <w:sz w:val="24"/>
              </w:rPr>
            </w:pPr>
          </w:p>
        </w:tc>
        <w:tc>
          <w:tcPr>
            <w:tcW w:w="1866" w:type="dxa"/>
          </w:tcPr>
          <w:p w14:paraId="7A65A2C7">
            <w:pPr>
              <w:spacing w:line="360" w:lineRule="auto"/>
              <w:jc w:val="center"/>
              <w:rPr>
                <w:rFonts w:ascii="宋体" w:hAnsi="宋体" w:eastAsia="宋体" w:cs="宋体"/>
                <w:sz w:val="24"/>
              </w:rPr>
            </w:pPr>
          </w:p>
        </w:tc>
      </w:tr>
      <w:tr w14:paraId="0E77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52189A4C">
            <w:pPr>
              <w:spacing w:line="360" w:lineRule="auto"/>
              <w:jc w:val="center"/>
              <w:rPr>
                <w:rFonts w:ascii="宋体" w:hAnsi="宋体" w:eastAsia="宋体" w:cs="宋体"/>
                <w:sz w:val="24"/>
              </w:rPr>
            </w:pPr>
          </w:p>
        </w:tc>
        <w:tc>
          <w:tcPr>
            <w:tcW w:w="2323" w:type="dxa"/>
          </w:tcPr>
          <w:p w14:paraId="14E4440E">
            <w:pPr>
              <w:spacing w:line="360" w:lineRule="auto"/>
              <w:jc w:val="center"/>
              <w:rPr>
                <w:rFonts w:ascii="宋体" w:hAnsi="宋体" w:eastAsia="宋体" w:cs="宋体"/>
                <w:sz w:val="24"/>
              </w:rPr>
            </w:pPr>
          </w:p>
        </w:tc>
        <w:tc>
          <w:tcPr>
            <w:tcW w:w="3476" w:type="dxa"/>
          </w:tcPr>
          <w:p w14:paraId="14139CE3">
            <w:pPr>
              <w:spacing w:line="360" w:lineRule="auto"/>
              <w:jc w:val="center"/>
              <w:rPr>
                <w:rFonts w:ascii="宋体" w:hAnsi="宋体" w:eastAsia="宋体" w:cs="宋体"/>
                <w:sz w:val="24"/>
              </w:rPr>
            </w:pPr>
          </w:p>
        </w:tc>
        <w:tc>
          <w:tcPr>
            <w:tcW w:w="1866" w:type="dxa"/>
          </w:tcPr>
          <w:p w14:paraId="4F767519">
            <w:pPr>
              <w:spacing w:line="360" w:lineRule="auto"/>
              <w:jc w:val="center"/>
              <w:rPr>
                <w:rFonts w:ascii="宋体" w:hAnsi="宋体" w:eastAsia="宋体" w:cs="宋体"/>
                <w:sz w:val="24"/>
              </w:rPr>
            </w:pPr>
          </w:p>
        </w:tc>
      </w:tr>
      <w:tr w14:paraId="315B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0C5DAB10">
            <w:pPr>
              <w:spacing w:line="360" w:lineRule="auto"/>
              <w:jc w:val="center"/>
              <w:rPr>
                <w:rFonts w:ascii="宋体" w:hAnsi="宋体" w:eastAsia="宋体" w:cs="宋体"/>
                <w:sz w:val="24"/>
              </w:rPr>
            </w:pPr>
          </w:p>
        </w:tc>
        <w:tc>
          <w:tcPr>
            <w:tcW w:w="2323" w:type="dxa"/>
          </w:tcPr>
          <w:p w14:paraId="007835BF">
            <w:pPr>
              <w:spacing w:line="360" w:lineRule="auto"/>
              <w:jc w:val="center"/>
              <w:rPr>
                <w:rFonts w:ascii="宋体" w:hAnsi="宋体" w:eastAsia="宋体" w:cs="宋体"/>
                <w:sz w:val="24"/>
              </w:rPr>
            </w:pPr>
          </w:p>
        </w:tc>
        <w:tc>
          <w:tcPr>
            <w:tcW w:w="3476" w:type="dxa"/>
          </w:tcPr>
          <w:p w14:paraId="1EB284F4">
            <w:pPr>
              <w:spacing w:line="360" w:lineRule="auto"/>
              <w:jc w:val="center"/>
              <w:rPr>
                <w:rFonts w:ascii="宋体" w:hAnsi="宋体" w:eastAsia="宋体" w:cs="宋体"/>
                <w:sz w:val="24"/>
              </w:rPr>
            </w:pPr>
          </w:p>
        </w:tc>
        <w:tc>
          <w:tcPr>
            <w:tcW w:w="1866" w:type="dxa"/>
          </w:tcPr>
          <w:p w14:paraId="41A350B2">
            <w:pPr>
              <w:spacing w:line="360" w:lineRule="auto"/>
              <w:jc w:val="center"/>
              <w:rPr>
                <w:rFonts w:ascii="宋体" w:hAnsi="宋体" w:eastAsia="宋体" w:cs="宋体"/>
                <w:sz w:val="24"/>
              </w:rPr>
            </w:pPr>
          </w:p>
        </w:tc>
      </w:tr>
    </w:tbl>
    <w:p w14:paraId="1FBCAAAE">
      <w:pPr>
        <w:spacing w:line="360" w:lineRule="auto"/>
        <w:ind w:left="600" w:leftChars="57" w:hanging="480" w:hangingChars="200"/>
        <w:rPr>
          <w:rFonts w:ascii="宋体" w:hAnsi="宋体" w:eastAsia="宋体" w:cs="宋体"/>
          <w:sz w:val="24"/>
        </w:rPr>
      </w:pPr>
      <w:r>
        <w:rPr>
          <w:rFonts w:hint="eastAsia" w:ascii="宋体" w:hAnsi="宋体" w:eastAsia="宋体" w:cs="宋体"/>
          <w:sz w:val="24"/>
        </w:rPr>
        <w:t>注：</w:t>
      </w:r>
    </w:p>
    <w:p w14:paraId="23EC94FA">
      <w:pPr>
        <w:spacing w:line="360" w:lineRule="auto"/>
        <w:ind w:firstLine="480" w:firstLineChars="200"/>
        <w:rPr>
          <w:rFonts w:ascii="宋体" w:hAnsi="宋体" w:eastAsia="宋体" w:cs="宋体"/>
          <w:sz w:val="24"/>
        </w:rPr>
      </w:pPr>
      <w:r>
        <w:rPr>
          <w:rFonts w:hint="eastAsia" w:ascii="宋体" w:hAnsi="宋体" w:eastAsia="宋体" w:cs="宋体"/>
          <w:sz w:val="24"/>
        </w:rPr>
        <w:t>1.比选申请人必须把比选文件</w:t>
      </w:r>
      <w:r>
        <w:rPr>
          <w:rFonts w:hint="eastAsia" w:ascii="宋体" w:hAnsi="宋体" w:eastAsia="宋体" w:cs="宋体"/>
          <w:b/>
          <w:bCs/>
          <w:sz w:val="24"/>
        </w:rPr>
        <w:t>技术、服务要求</w:t>
      </w:r>
      <w:r>
        <w:rPr>
          <w:rFonts w:hint="eastAsia" w:ascii="宋体" w:hAnsi="宋体" w:eastAsia="宋体" w:cs="宋体"/>
          <w:sz w:val="24"/>
        </w:rPr>
        <w:t>事项全部列入此表并根据投标产品实际情况进行响应。</w:t>
      </w:r>
    </w:p>
    <w:p w14:paraId="461C0466">
      <w:pPr>
        <w:spacing w:line="360" w:lineRule="auto"/>
        <w:ind w:firstLine="480" w:firstLineChars="200"/>
        <w:rPr>
          <w:rFonts w:ascii="宋体" w:hAnsi="宋体" w:eastAsia="宋体" w:cs="宋体"/>
          <w:sz w:val="24"/>
        </w:rPr>
      </w:pPr>
      <w:r>
        <w:rPr>
          <w:rFonts w:hint="eastAsia" w:ascii="宋体" w:hAnsi="宋体" w:eastAsia="宋体" w:cs="宋体"/>
          <w:sz w:val="24"/>
        </w:rPr>
        <w:t>2.比选申请人必须据实填写，不得虚假填写，否则将取消成交资格。</w:t>
      </w:r>
    </w:p>
    <w:p w14:paraId="3BE1A521">
      <w:pPr>
        <w:spacing w:line="360" w:lineRule="auto"/>
        <w:ind w:left="600" w:leftChars="57" w:hanging="480" w:hangingChars="200"/>
        <w:rPr>
          <w:rFonts w:ascii="宋体" w:hAnsi="宋体" w:eastAsia="宋体" w:cs="宋体"/>
          <w:bCs/>
          <w:sz w:val="24"/>
        </w:rPr>
      </w:pPr>
    </w:p>
    <w:p w14:paraId="5A88C84A">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sz w:val="24"/>
        </w:rPr>
        <w:t>比选申请人</w:t>
      </w:r>
      <w:r>
        <w:rPr>
          <w:rFonts w:hint="eastAsia" w:ascii="宋体" w:hAnsi="宋体" w:eastAsia="宋体" w:cs="宋体"/>
          <w:bCs/>
          <w:sz w:val="24"/>
        </w:rPr>
        <w:t>名称：</w:t>
      </w:r>
      <w:r>
        <w:rPr>
          <w:rFonts w:hint="eastAsia" w:ascii="宋体" w:hAnsi="宋体" w:eastAsia="宋体" w:cs="宋体"/>
          <w:sz w:val="24"/>
        </w:rPr>
        <w:t>XXXX</w:t>
      </w:r>
      <w:r>
        <w:rPr>
          <w:rFonts w:hint="eastAsia" w:ascii="宋体" w:hAnsi="宋体" w:eastAsia="宋体" w:cs="宋体"/>
          <w:bCs/>
          <w:sz w:val="24"/>
        </w:rPr>
        <w:t>（盖章）</w:t>
      </w:r>
    </w:p>
    <w:p w14:paraId="4C78AEE6">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sz w:val="24"/>
        </w:rPr>
        <w:t>法定代表人或授权代表（签字）</w:t>
      </w:r>
      <w:r>
        <w:rPr>
          <w:rFonts w:hint="eastAsia" w:ascii="宋体" w:hAnsi="宋体" w:eastAsia="宋体" w:cs="宋体"/>
          <w:bCs/>
          <w:sz w:val="24"/>
        </w:rPr>
        <w:t>：</w:t>
      </w:r>
      <w:r>
        <w:rPr>
          <w:rFonts w:hint="eastAsia" w:ascii="宋体" w:hAnsi="宋体" w:eastAsia="宋体" w:cs="宋体"/>
          <w:sz w:val="24"/>
        </w:rPr>
        <w:t>XXXX</w:t>
      </w:r>
    </w:p>
    <w:p w14:paraId="4CDA9C99">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bCs/>
          <w:sz w:val="24"/>
        </w:rPr>
        <w:t>日期:</w:t>
      </w:r>
      <w:r>
        <w:rPr>
          <w:rFonts w:hint="eastAsia" w:ascii="宋体" w:hAnsi="宋体" w:eastAsia="宋体" w:cs="宋体"/>
          <w:sz w:val="24"/>
        </w:rPr>
        <w:t xml:space="preserve"> XXXX</w:t>
      </w:r>
    </w:p>
    <w:p w14:paraId="79B67AC3">
      <w:pPr>
        <w:jc w:val="left"/>
        <w:rPr>
          <w:rFonts w:ascii="宋体" w:hAnsi="宋体" w:eastAsia="宋体" w:cs="宋体"/>
          <w:sz w:val="32"/>
          <w:szCs w:val="32"/>
        </w:rPr>
      </w:pPr>
    </w:p>
    <w:p w14:paraId="68907B3B">
      <w:pPr>
        <w:pStyle w:val="16"/>
        <w:ind w:left="840" w:hanging="420"/>
        <w:rPr>
          <w:rFonts w:ascii="宋体" w:hAnsi="宋体" w:cs="宋体"/>
        </w:rPr>
      </w:pPr>
    </w:p>
    <w:p w14:paraId="09D471F6">
      <w:pPr>
        <w:pStyle w:val="29"/>
        <w:spacing w:line="360" w:lineRule="auto"/>
        <w:rPr>
          <w:rFonts w:hAnsi="宋体"/>
          <w:sz w:val="28"/>
          <w:szCs w:val="28"/>
        </w:rPr>
      </w:pPr>
    </w:p>
    <w:p w14:paraId="36249095">
      <w:pPr>
        <w:pStyle w:val="8"/>
        <w:rPr>
          <w:rFonts w:ascii="宋体" w:hAnsi="宋体" w:eastAsia="宋体" w:cs="宋体"/>
        </w:rPr>
      </w:pPr>
    </w:p>
    <w:p w14:paraId="33CB7008">
      <w:pPr>
        <w:widowControl/>
        <w:spacing w:line="700" w:lineRule="exact"/>
        <w:rPr>
          <w:rFonts w:ascii="宋体" w:hAnsi="宋体" w:eastAsia="宋体" w:cs="宋体"/>
          <w:b/>
          <w:bCs/>
          <w:sz w:val="24"/>
        </w:rPr>
      </w:pPr>
      <w:r>
        <w:rPr>
          <w:rFonts w:hint="eastAsia" w:ascii="宋体" w:hAnsi="宋体" w:eastAsia="宋体" w:cs="宋体"/>
          <w:b/>
          <w:bCs/>
          <w:sz w:val="24"/>
        </w:rPr>
        <w:br w:type="page"/>
      </w:r>
    </w:p>
    <w:p w14:paraId="1214FFC3">
      <w:pPr>
        <w:spacing w:line="360" w:lineRule="auto"/>
        <w:jc w:val="center"/>
        <w:outlineLvl w:val="1"/>
        <w:rPr>
          <w:rFonts w:ascii="宋体" w:hAnsi="宋体" w:eastAsia="宋体" w:cs="宋体"/>
          <w:b/>
          <w:bCs/>
          <w:kern w:val="28"/>
          <w:sz w:val="30"/>
        </w:rPr>
      </w:pPr>
      <w:r>
        <w:rPr>
          <w:rFonts w:hint="eastAsia" w:ascii="宋体" w:hAnsi="宋体" w:eastAsia="宋体" w:cs="宋体"/>
          <w:b/>
          <w:bCs/>
          <w:kern w:val="28"/>
          <w:sz w:val="30"/>
        </w:rPr>
        <w:t>七、商务要求响应表</w:t>
      </w:r>
    </w:p>
    <w:p w14:paraId="2C539ED4">
      <w:pPr>
        <w:spacing w:line="360" w:lineRule="auto"/>
        <w:rPr>
          <w:rFonts w:ascii="宋体" w:hAnsi="宋体" w:eastAsia="宋体" w:cs="宋体"/>
          <w:kern w:val="0"/>
          <w:sz w:val="24"/>
          <w:szCs w:val="18"/>
        </w:rPr>
      </w:pPr>
      <w:r>
        <w:rPr>
          <w:rFonts w:hint="eastAsia" w:ascii="宋体" w:hAnsi="宋体" w:eastAsia="宋体" w:cs="宋体"/>
          <w:kern w:val="0"/>
          <w:sz w:val="24"/>
          <w:szCs w:val="18"/>
        </w:rPr>
        <w:t>项目编号：</w:t>
      </w:r>
    </w:p>
    <w:p w14:paraId="1E8C4ECF">
      <w:pPr>
        <w:spacing w:line="360" w:lineRule="auto"/>
        <w:rPr>
          <w:rFonts w:ascii="宋体" w:hAnsi="宋体" w:eastAsia="宋体" w:cs="宋体"/>
          <w:kern w:val="0"/>
          <w:sz w:val="24"/>
          <w:szCs w:val="18"/>
        </w:rPr>
      </w:pPr>
      <w:r>
        <w:rPr>
          <w:rFonts w:hint="eastAsia" w:ascii="宋体" w:hAnsi="宋体" w:eastAsia="宋体" w:cs="宋体"/>
          <w:kern w:val="0"/>
          <w:sz w:val="24"/>
          <w:szCs w:val="18"/>
        </w:rPr>
        <w:t xml:space="preserve">项目名称：                                            </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323"/>
        <w:gridCol w:w="3476"/>
        <w:gridCol w:w="1866"/>
      </w:tblGrid>
      <w:tr w14:paraId="4D2A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34" w:type="dxa"/>
            <w:vAlign w:val="center"/>
          </w:tcPr>
          <w:p w14:paraId="658582DD">
            <w:pPr>
              <w:spacing w:line="360" w:lineRule="auto"/>
              <w:jc w:val="center"/>
              <w:rPr>
                <w:rFonts w:ascii="宋体" w:hAnsi="宋体" w:eastAsia="宋体" w:cs="宋体"/>
                <w:b/>
                <w:bCs/>
                <w:sz w:val="24"/>
              </w:rPr>
            </w:pPr>
            <w:r>
              <w:rPr>
                <w:rFonts w:hint="eastAsia" w:ascii="宋体" w:hAnsi="宋体" w:eastAsia="宋体" w:cs="宋体"/>
                <w:b/>
                <w:bCs/>
                <w:sz w:val="24"/>
              </w:rPr>
              <w:t>序号</w:t>
            </w:r>
          </w:p>
        </w:tc>
        <w:tc>
          <w:tcPr>
            <w:tcW w:w="2323" w:type="dxa"/>
            <w:vAlign w:val="center"/>
          </w:tcPr>
          <w:p w14:paraId="458CE33C">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比选文件要求</w:t>
            </w:r>
          </w:p>
        </w:tc>
        <w:tc>
          <w:tcPr>
            <w:tcW w:w="3476" w:type="dxa"/>
            <w:vAlign w:val="center"/>
          </w:tcPr>
          <w:p w14:paraId="12613704">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比选申请文件的应答</w:t>
            </w:r>
          </w:p>
        </w:tc>
        <w:tc>
          <w:tcPr>
            <w:tcW w:w="1866" w:type="dxa"/>
            <w:vAlign w:val="center"/>
          </w:tcPr>
          <w:p w14:paraId="2174976E">
            <w:pPr>
              <w:tabs>
                <w:tab w:val="left" w:pos="6880"/>
              </w:tabs>
              <w:spacing w:line="360" w:lineRule="auto"/>
              <w:jc w:val="center"/>
              <w:rPr>
                <w:rFonts w:ascii="宋体" w:hAnsi="宋体" w:eastAsia="宋体" w:cs="宋体"/>
                <w:b/>
                <w:bCs/>
                <w:sz w:val="24"/>
                <w:szCs w:val="24"/>
              </w:rPr>
            </w:pPr>
            <w:r>
              <w:rPr>
                <w:rFonts w:hint="eastAsia" w:ascii="宋体" w:hAnsi="宋体" w:eastAsia="宋体" w:cs="宋体"/>
                <w:b/>
                <w:sz w:val="24"/>
                <w:szCs w:val="24"/>
              </w:rPr>
              <w:t>偏离情况</w:t>
            </w:r>
          </w:p>
        </w:tc>
      </w:tr>
      <w:tr w14:paraId="01F9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934" w:type="dxa"/>
          </w:tcPr>
          <w:p w14:paraId="79386955">
            <w:pPr>
              <w:spacing w:line="360" w:lineRule="auto"/>
              <w:jc w:val="center"/>
              <w:rPr>
                <w:rFonts w:ascii="宋体" w:hAnsi="宋体" w:eastAsia="宋体" w:cs="宋体"/>
                <w:sz w:val="24"/>
              </w:rPr>
            </w:pPr>
          </w:p>
        </w:tc>
        <w:tc>
          <w:tcPr>
            <w:tcW w:w="2323" w:type="dxa"/>
          </w:tcPr>
          <w:p w14:paraId="77998BF4">
            <w:pPr>
              <w:spacing w:line="360" w:lineRule="auto"/>
              <w:ind w:left="317" w:hanging="316" w:hangingChars="132"/>
              <w:jc w:val="center"/>
              <w:rPr>
                <w:rFonts w:ascii="宋体" w:hAnsi="宋体" w:eastAsia="宋体" w:cs="宋体"/>
                <w:sz w:val="24"/>
              </w:rPr>
            </w:pPr>
          </w:p>
        </w:tc>
        <w:tc>
          <w:tcPr>
            <w:tcW w:w="3476" w:type="dxa"/>
          </w:tcPr>
          <w:p w14:paraId="137989A6">
            <w:pPr>
              <w:spacing w:line="360" w:lineRule="auto"/>
              <w:ind w:left="317" w:hanging="316" w:hangingChars="132"/>
              <w:jc w:val="center"/>
              <w:rPr>
                <w:rFonts w:ascii="宋体" w:hAnsi="宋体" w:eastAsia="宋体" w:cs="宋体"/>
                <w:sz w:val="24"/>
              </w:rPr>
            </w:pPr>
          </w:p>
        </w:tc>
        <w:tc>
          <w:tcPr>
            <w:tcW w:w="1866" w:type="dxa"/>
          </w:tcPr>
          <w:p w14:paraId="491B2CDC">
            <w:pPr>
              <w:spacing w:line="360" w:lineRule="auto"/>
              <w:ind w:left="317" w:hanging="316" w:hangingChars="132"/>
              <w:jc w:val="center"/>
              <w:rPr>
                <w:rFonts w:ascii="宋体" w:hAnsi="宋体" w:eastAsia="宋体" w:cs="宋体"/>
                <w:sz w:val="24"/>
              </w:rPr>
            </w:pPr>
          </w:p>
        </w:tc>
      </w:tr>
      <w:tr w14:paraId="0BFB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5E6AC309">
            <w:pPr>
              <w:spacing w:line="360" w:lineRule="auto"/>
              <w:jc w:val="center"/>
              <w:rPr>
                <w:rFonts w:ascii="宋体" w:hAnsi="宋体" w:eastAsia="宋体" w:cs="宋体"/>
                <w:sz w:val="24"/>
              </w:rPr>
            </w:pPr>
          </w:p>
        </w:tc>
        <w:tc>
          <w:tcPr>
            <w:tcW w:w="2323" w:type="dxa"/>
          </w:tcPr>
          <w:p w14:paraId="1AE684EB">
            <w:pPr>
              <w:spacing w:line="360" w:lineRule="auto"/>
              <w:jc w:val="center"/>
              <w:rPr>
                <w:rFonts w:ascii="宋体" w:hAnsi="宋体" w:eastAsia="宋体" w:cs="宋体"/>
                <w:sz w:val="24"/>
              </w:rPr>
            </w:pPr>
          </w:p>
        </w:tc>
        <w:tc>
          <w:tcPr>
            <w:tcW w:w="3476" w:type="dxa"/>
          </w:tcPr>
          <w:p w14:paraId="48B30A8E">
            <w:pPr>
              <w:spacing w:line="360" w:lineRule="auto"/>
              <w:jc w:val="center"/>
              <w:rPr>
                <w:rFonts w:ascii="宋体" w:hAnsi="宋体" w:eastAsia="宋体" w:cs="宋体"/>
                <w:sz w:val="24"/>
              </w:rPr>
            </w:pPr>
          </w:p>
        </w:tc>
        <w:tc>
          <w:tcPr>
            <w:tcW w:w="1866" w:type="dxa"/>
          </w:tcPr>
          <w:p w14:paraId="0A4F3AE6">
            <w:pPr>
              <w:spacing w:line="360" w:lineRule="auto"/>
              <w:jc w:val="center"/>
              <w:rPr>
                <w:rFonts w:ascii="宋体" w:hAnsi="宋体" w:eastAsia="宋体" w:cs="宋体"/>
                <w:sz w:val="24"/>
              </w:rPr>
            </w:pPr>
          </w:p>
        </w:tc>
      </w:tr>
      <w:tr w14:paraId="5124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34" w:type="dxa"/>
          </w:tcPr>
          <w:p w14:paraId="31FDC102">
            <w:pPr>
              <w:spacing w:line="360" w:lineRule="auto"/>
              <w:jc w:val="center"/>
              <w:rPr>
                <w:rFonts w:ascii="宋体" w:hAnsi="宋体" w:eastAsia="宋体" w:cs="宋体"/>
                <w:sz w:val="24"/>
              </w:rPr>
            </w:pPr>
          </w:p>
        </w:tc>
        <w:tc>
          <w:tcPr>
            <w:tcW w:w="2323" w:type="dxa"/>
          </w:tcPr>
          <w:p w14:paraId="2D4EDE15">
            <w:pPr>
              <w:spacing w:line="360" w:lineRule="auto"/>
              <w:jc w:val="center"/>
              <w:rPr>
                <w:rFonts w:ascii="宋体" w:hAnsi="宋体" w:eastAsia="宋体" w:cs="宋体"/>
                <w:sz w:val="24"/>
              </w:rPr>
            </w:pPr>
          </w:p>
        </w:tc>
        <w:tc>
          <w:tcPr>
            <w:tcW w:w="3476" w:type="dxa"/>
          </w:tcPr>
          <w:p w14:paraId="7B7A6746">
            <w:pPr>
              <w:spacing w:line="360" w:lineRule="auto"/>
              <w:jc w:val="center"/>
              <w:rPr>
                <w:rFonts w:ascii="宋体" w:hAnsi="宋体" w:eastAsia="宋体" w:cs="宋体"/>
                <w:sz w:val="24"/>
              </w:rPr>
            </w:pPr>
          </w:p>
        </w:tc>
        <w:tc>
          <w:tcPr>
            <w:tcW w:w="1866" w:type="dxa"/>
          </w:tcPr>
          <w:p w14:paraId="51026E70">
            <w:pPr>
              <w:spacing w:line="360" w:lineRule="auto"/>
              <w:jc w:val="center"/>
              <w:rPr>
                <w:rFonts w:ascii="宋体" w:hAnsi="宋体" w:eastAsia="宋体" w:cs="宋体"/>
                <w:sz w:val="24"/>
              </w:rPr>
            </w:pPr>
          </w:p>
        </w:tc>
      </w:tr>
      <w:tr w14:paraId="1965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934" w:type="dxa"/>
          </w:tcPr>
          <w:p w14:paraId="1D8F8032">
            <w:pPr>
              <w:spacing w:line="360" w:lineRule="auto"/>
              <w:jc w:val="center"/>
              <w:rPr>
                <w:rFonts w:ascii="宋体" w:hAnsi="宋体" w:eastAsia="宋体" w:cs="宋体"/>
                <w:sz w:val="24"/>
              </w:rPr>
            </w:pPr>
          </w:p>
        </w:tc>
        <w:tc>
          <w:tcPr>
            <w:tcW w:w="2323" w:type="dxa"/>
          </w:tcPr>
          <w:p w14:paraId="2B24DF58">
            <w:pPr>
              <w:spacing w:line="360" w:lineRule="auto"/>
              <w:jc w:val="center"/>
              <w:rPr>
                <w:rFonts w:ascii="宋体" w:hAnsi="宋体" w:eastAsia="宋体" w:cs="宋体"/>
                <w:sz w:val="24"/>
              </w:rPr>
            </w:pPr>
          </w:p>
        </w:tc>
        <w:tc>
          <w:tcPr>
            <w:tcW w:w="3476" w:type="dxa"/>
          </w:tcPr>
          <w:p w14:paraId="55A87B66">
            <w:pPr>
              <w:spacing w:line="360" w:lineRule="auto"/>
              <w:jc w:val="center"/>
              <w:rPr>
                <w:rFonts w:ascii="宋体" w:hAnsi="宋体" w:eastAsia="宋体" w:cs="宋体"/>
                <w:sz w:val="24"/>
              </w:rPr>
            </w:pPr>
          </w:p>
        </w:tc>
        <w:tc>
          <w:tcPr>
            <w:tcW w:w="1866" w:type="dxa"/>
          </w:tcPr>
          <w:p w14:paraId="7D5933A1">
            <w:pPr>
              <w:spacing w:line="360" w:lineRule="auto"/>
              <w:jc w:val="center"/>
              <w:rPr>
                <w:rFonts w:ascii="宋体" w:hAnsi="宋体" w:eastAsia="宋体" w:cs="宋体"/>
                <w:sz w:val="24"/>
              </w:rPr>
            </w:pPr>
          </w:p>
        </w:tc>
      </w:tr>
    </w:tbl>
    <w:p w14:paraId="3E10BAA9">
      <w:pPr>
        <w:spacing w:line="360" w:lineRule="auto"/>
        <w:ind w:left="600" w:leftChars="57" w:hanging="480" w:hangingChars="200"/>
        <w:rPr>
          <w:rFonts w:ascii="宋体" w:hAnsi="宋体" w:eastAsia="宋体" w:cs="宋体"/>
          <w:sz w:val="24"/>
        </w:rPr>
      </w:pPr>
      <w:r>
        <w:rPr>
          <w:rFonts w:hint="eastAsia" w:ascii="宋体" w:hAnsi="宋体" w:eastAsia="宋体" w:cs="宋体"/>
          <w:sz w:val="24"/>
        </w:rPr>
        <w:t>注：</w:t>
      </w:r>
    </w:p>
    <w:p w14:paraId="718A524B">
      <w:pPr>
        <w:spacing w:line="360" w:lineRule="auto"/>
        <w:ind w:firstLine="480" w:firstLineChars="200"/>
        <w:rPr>
          <w:rFonts w:ascii="宋体" w:hAnsi="宋体" w:eastAsia="宋体" w:cs="宋体"/>
          <w:sz w:val="24"/>
        </w:rPr>
      </w:pPr>
      <w:r>
        <w:rPr>
          <w:rFonts w:hint="eastAsia" w:ascii="宋体" w:hAnsi="宋体" w:eastAsia="宋体" w:cs="宋体"/>
          <w:sz w:val="24"/>
        </w:rPr>
        <w:t>1.比选申请人必须把比选文件</w:t>
      </w:r>
      <w:r>
        <w:rPr>
          <w:rFonts w:hint="eastAsia" w:ascii="宋体" w:hAnsi="宋体" w:eastAsia="宋体" w:cs="宋体"/>
          <w:b/>
          <w:bCs/>
          <w:sz w:val="24"/>
        </w:rPr>
        <w:t>商务要求</w:t>
      </w:r>
      <w:r>
        <w:rPr>
          <w:rFonts w:hint="eastAsia" w:ascii="宋体" w:hAnsi="宋体" w:eastAsia="宋体" w:cs="宋体"/>
          <w:sz w:val="24"/>
        </w:rPr>
        <w:t>事项全部列入此表并根据投标产品实际情况进行响应。</w:t>
      </w:r>
    </w:p>
    <w:p w14:paraId="42FEF980">
      <w:pPr>
        <w:spacing w:line="360" w:lineRule="auto"/>
        <w:ind w:firstLine="480" w:firstLineChars="200"/>
        <w:rPr>
          <w:rFonts w:ascii="宋体" w:hAnsi="宋体" w:eastAsia="宋体" w:cs="宋体"/>
          <w:sz w:val="24"/>
        </w:rPr>
      </w:pPr>
      <w:r>
        <w:rPr>
          <w:rFonts w:hint="eastAsia" w:ascii="宋体" w:hAnsi="宋体" w:eastAsia="宋体" w:cs="宋体"/>
          <w:sz w:val="24"/>
        </w:rPr>
        <w:t>2.比选申请人必须据实填写，不得虚假填写，否则将取消成交资格。</w:t>
      </w:r>
    </w:p>
    <w:p w14:paraId="3DBF5818">
      <w:pPr>
        <w:spacing w:line="360" w:lineRule="auto"/>
        <w:ind w:left="600" w:leftChars="57" w:hanging="480" w:hangingChars="200"/>
        <w:rPr>
          <w:rFonts w:ascii="宋体" w:hAnsi="宋体" w:eastAsia="宋体" w:cs="宋体"/>
          <w:bCs/>
          <w:sz w:val="24"/>
        </w:rPr>
      </w:pPr>
    </w:p>
    <w:p w14:paraId="0FB5FDAB">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sz w:val="24"/>
        </w:rPr>
        <w:t>比选申请人</w:t>
      </w:r>
      <w:r>
        <w:rPr>
          <w:rFonts w:hint="eastAsia" w:ascii="宋体" w:hAnsi="宋体" w:eastAsia="宋体" w:cs="宋体"/>
          <w:bCs/>
          <w:sz w:val="24"/>
        </w:rPr>
        <w:t>名称：</w:t>
      </w:r>
      <w:r>
        <w:rPr>
          <w:rFonts w:hint="eastAsia" w:ascii="宋体" w:hAnsi="宋体" w:eastAsia="宋体" w:cs="宋体"/>
          <w:sz w:val="24"/>
        </w:rPr>
        <w:t>XXXX</w:t>
      </w:r>
      <w:r>
        <w:rPr>
          <w:rFonts w:hint="eastAsia" w:ascii="宋体" w:hAnsi="宋体" w:eastAsia="宋体" w:cs="宋体"/>
          <w:bCs/>
          <w:sz w:val="24"/>
        </w:rPr>
        <w:t>（盖章）</w:t>
      </w:r>
    </w:p>
    <w:p w14:paraId="273FC675">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sz w:val="24"/>
        </w:rPr>
        <w:t>法定代表人或授权代表（签字）</w:t>
      </w:r>
      <w:r>
        <w:rPr>
          <w:rFonts w:hint="eastAsia" w:ascii="宋体" w:hAnsi="宋体" w:eastAsia="宋体" w:cs="宋体"/>
          <w:bCs/>
          <w:sz w:val="24"/>
        </w:rPr>
        <w:t>：</w:t>
      </w:r>
      <w:r>
        <w:rPr>
          <w:rFonts w:hint="eastAsia" w:ascii="宋体" w:hAnsi="宋体" w:eastAsia="宋体" w:cs="宋体"/>
          <w:sz w:val="24"/>
        </w:rPr>
        <w:t>XXXX</w:t>
      </w:r>
    </w:p>
    <w:p w14:paraId="009DD25E">
      <w:pPr>
        <w:adjustRightInd w:val="0"/>
        <w:spacing w:line="360" w:lineRule="auto"/>
        <w:ind w:firstLine="420" w:firstLineChars="175"/>
        <w:jc w:val="left"/>
        <w:rPr>
          <w:rFonts w:ascii="宋体" w:hAnsi="宋体" w:eastAsia="宋体" w:cs="宋体"/>
          <w:bCs/>
          <w:sz w:val="24"/>
        </w:rPr>
      </w:pPr>
      <w:r>
        <w:rPr>
          <w:rFonts w:hint="eastAsia" w:ascii="宋体" w:hAnsi="宋体" w:eastAsia="宋体" w:cs="宋体"/>
          <w:bCs/>
          <w:sz w:val="24"/>
        </w:rPr>
        <w:t>日期:</w:t>
      </w:r>
      <w:r>
        <w:rPr>
          <w:rFonts w:hint="eastAsia" w:ascii="宋体" w:hAnsi="宋体" w:eastAsia="宋体" w:cs="宋体"/>
          <w:sz w:val="24"/>
        </w:rPr>
        <w:t xml:space="preserve"> XXXX</w:t>
      </w:r>
    </w:p>
    <w:p w14:paraId="5EF1F949">
      <w:pPr>
        <w:widowControl/>
        <w:spacing w:line="700" w:lineRule="exact"/>
        <w:rPr>
          <w:rFonts w:ascii="宋体" w:hAnsi="宋体" w:eastAsia="宋体" w:cs="宋体"/>
          <w:b/>
          <w:bCs/>
          <w:sz w:val="24"/>
        </w:rPr>
      </w:pPr>
    </w:p>
    <w:p w14:paraId="50DB147F">
      <w:pPr>
        <w:widowControl/>
        <w:spacing w:line="700" w:lineRule="exact"/>
        <w:rPr>
          <w:rFonts w:ascii="宋体" w:hAnsi="宋体" w:eastAsia="宋体" w:cs="宋体"/>
          <w:b/>
          <w:bCs/>
          <w:sz w:val="24"/>
        </w:rPr>
      </w:pPr>
    </w:p>
    <w:p w14:paraId="1E95BCD3">
      <w:pPr>
        <w:pStyle w:val="2"/>
        <w:spacing w:before="624" w:after="624"/>
        <w:rPr>
          <w:rFonts w:ascii="宋体" w:hAnsi="宋体" w:eastAsia="宋体" w:cs="宋体"/>
          <w:sz w:val="36"/>
          <w:szCs w:val="28"/>
        </w:rPr>
      </w:pPr>
      <w:bookmarkStart w:id="6" w:name="_Toc18544"/>
      <w:bookmarkStart w:id="7" w:name="_Toc25079261"/>
      <w:r>
        <w:rPr>
          <w:rFonts w:hint="eastAsia" w:ascii="宋体" w:hAnsi="宋体" w:eastAsia="宋体" w:cs="宋体"/>
          <w:sz w:val="36"/>
          <w:szCs w:val="28"/>
        </w:rPr>
        <w:t>资格审查</w:t>
      </w:r>
      <w:bookmarkEnd w:id="6"/>
      <w:bookmarkEnd w:id="7"/>
    </w:p>
    <w:p w14:paraId="71799CED">
      <w:pPr>
        <w:spacing w:line="700" w:lineRule="exact"/>
        <w:ind w:firstLine="640" w:firstLineChars="200"/>
        <w:rPr>
          <w:rFonts w:ascii="宋体" w:hAnsi="宋体" w:eastAsia="宋体" w:cs="宋体"/>
          <w:sz w:val="32"/>
          <w:szCs w:val="32"/>
        </w:rPr>
      </w:pPr>
      <w:r>
        <w:rPr>
          <w:rFonts w:hint="eastAsia" w:ascii="宋体" w:hAnsi="宋体" w:eastAsia="宋体" w:cs="宋体"/>
          <w:sz w:val="32"/>
          <w:szCs w:val="32"/>
        </w:rPr>
        <w:t>资格审查由成都汽车职业技术学校组建资格审查小组依据法律法规和比选文件的规定，对投标人投标文件中的资格证明等进行审查，以确定投标人是否具备投标资格。</w:t>
      </w:r>
    </w:p>
    <w:p w14:paraId="61862BBA">
      <w:pPr>
        <w:tabs>
          <w:tab w:val="left" w:pos="851"/>
        </w:tabs>
        <w:spacing w:line="580" w:lineRule="exact"/>
        <w:ind w:firstLine="646" w:firstLineChars="202"/>
        <w:jc w:val="center"/>
        <w:rPr>
          <w:rFonts w:ascii="宋体" w:hAnsi="宋体" w:eastAsia="宋体" w:cs="宋体"/>
          <w:sz w:val="32"/>
          <w:szCs w:val="32"/>
        </w:rPr>
      </w:pPr>
      <w:r>
        <w:rPr>
          <w:rFonts w:hint="eastAsia" w:ascii="宋体" w:hAnsi="宋体" w:eastAsia="宋体" w:cs="宋体"/>
          <w:sz w:val="32"/>
          <w:szCs w:val="32"/>
        </w:rPr>
        <w:t>资格审查标准见下表：</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6"/>
        <w:gridCol w:w="5812"/>
        <w:gridCol w:w="1134"/>
      </w:tblGrid>
      <w:tr w14:paraId="3CD5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0" w:type="dxa"/>
            <w:vAlign w:val="center"/>
          </w:tcPr>
          <w:p w14:paraId="734873AE">
            <w:pPr>
              <w:pStyle w:val="31"/>
              <w:rPr>
                <w:rFonts w:ascii="宋体" w:hAnsi="宋体" w:eastAsia="宋体" w:cs="宋体"/>
                <w:sz w:val="28"/>
              </w:rPr>
            </w:pPr>
            <w:r>
              <w:rPr>
                <w:rFonts w:hint="eastAsia" w:ascii="宋体" w:hAnsi="宋体" w:eastAsia="宋体" w:cs="宋体"/>
                <w:sz w:val="28"/>
              </w:rPr>
              <w:t>序号</w:t>
            </w:r>
          </w:p>
        </w:tc>
        <w:tc>
          <w:tcPr>
            <w:tcW w:w="1666" w:type="dxa"/>
            <w:vAlign w:val="center"/>
          </w:tcPr>
          <w:p w14:paraId="3D8AD6BE">
            <w:pPr>
              <w:pStyle w:val="31"/>
              <w:rPr>
                <w:rFonts w:ascii="宋体" w:hAnsi="宋体" w:eastAsia="宋体" w:cs="宋体"/>
                <w:sz w:val="28"/>
              </w:rPr>
            </w:pPr>
            <w:r>
              <w:rPr>
                <w:rFonts w:hint="eastAsia" w:ascii="宋体" w:hAnsi="宋体" w:eastAsia="宋体" w:cs="宋体"/>
                <w:sz w:val="28"/>
              </w:rPr>
              <w:t>审查项目</w:t>
            </w:r>
          </w:p>
        </w:tc>
        <w:tc>
          <w:tcPr>
            <w:tcW w:w="5812" w:type="dxa"/>
            <w:vAlign w:val="center"/>
          </w:tcPr>
          <w:p w14:paraId="125D0CAB">
            <w:pPr>
              <w:pStyle w:val="31"/>
              <w:rPr>
                <w:rFonts w:ascii="宋体" w:hAnsi="宋体" w:eastAsia="宋体" w:cs="宋体"/>
                <w:sz w:val="28"/>
              </w:rPr>
            </w:pPr>
            <w:r>
              <w:rPr>
                <w:rFonts w:hint="eastAsia" w:ascii="宋体" w:hAnsi="宋体" w:eastAsia="宋体" w:cs="宋体"/>
                <w:sz w:val="28"/>
              </w:rPr>
              <w:t>合格条件</w:t>
            </w:r>
          </w:p>
        </w:tc>
        <w:tc>
          <w:tcPr>
            <w:tcW w:w="1134" w:type="dxa"/>
            <w:vAlign w:val="center"/>
          </w:tcPr>
          <w:p w14:paraId="16BBC734">
            <w:pPr>
              <w:pStyle w:val="31"/>
              <w:rPr>
                <w:rFonts w:ascii="宋体" w:hAnsi="宋体" w:eastAsia="宋体" w:cs="宋体"/>
                <w:sz w:val="28"/>
              </w:rPr>
            </w:pPr>
            <w:r>
              <w:rPr>
                <w:rFonts w:hint="eastAsia" w:ascii="宋体" w:hAnsi="宋体" w:eastAsia="宋体" w:cs="宋体"/>
                <w:sz w:val="28"/>
              </w:rPr>
              <w:t>结论</w:t>
            </w:r>
          </w:p>
        </w:tc>
      </w:tr>
      <w:tr w14:paraId="4FA1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710" w:type="dxa"/>
            <w:vAlign w:val="center"/>
          </w:tcPr>
          <w:p w14:paraId="70A0AC8F">
            <w:pPr>
              <w:pStyle w:val="31"/>
              <w:rPr>
                <w:rFonts w:ascii="宋体" w:hAnsi="宋体" w:eastAsia="宋体" w:cs="宋体"/>
              </w:rPr>
            </w:pPr>
            <w:r>
              <w:rPr>
                <w:rFonts w:hint="eastAsia" w:ascii="宋体" w:hAnsi="宋体" w:eastAsia="宋体" w:cs="宋体"/>
              </w:rPr>
              <w:t>1</w:t>
            </w:r>
          </w:p>
        </w:tc>
        <w:tc>
          <w:tcPr>
            <w:tcW w:w="1666" w:type="dxa"/>
            <w:vAlign w:val="center"/>
          </w:tcPr>
          <w:p w14:paraId="5F08E175">
            <w:pPr>
              <w:pStyle w:val="31"/>
              <w:rPr>
                <w:rFonts w:ascii="宋体" w:hAnsi="宋体" w:eastAsia="宋体" w:cs="宋体"/>
              </w:rPr>
            </w:pPr>
            <w:r>
              <w:rPr>
                <w:rFonts w:hint="eastAsia" w:ascii="宋体" w:hAnsi="宋体" w:eastAsia="宋体" w:cs="宋体"/>
              </w:rPr>
              <w:t>在中华人民共和国境内依法成立的法人或其依法设立的分支机构</w:t>
            </w:r>
          </w:p>
        </w:tc>
        <w:tc>
          <w:tcPr>
            <w:tcW w:w="5812" w:type="dxa"/>
            <w:vAlign w:val="center"/>
          </w:tcPr>
          <w:p w14:paraId="72BE3AEA">
            <w:pPr>
              <w:pStyle w:val="31"/>
              <w:numPr>
                <w:ilvl w:val="0"/>
                <w:numId w:val="9"/>
              </w:numPr>
              <w:ind w:firstLine="480" w:firstLineChars="200"/>
              <w:jc w:val="left"/>
              <w:rPr>
                <w:rFonts w:ascii="宋体" w:hAnsi="宋体" w:eastAsia="宋体" w:cs="宋体"/>
              </w:rPr>
            </w:pPr>
            <w:r>
              <w:rPr>
                <w:rFonts w:hint="eastAsia" w:ascii="宋体" w:hAnsi="宋体" w:eastAsia="宋体" w:cs="宋体"/>
              </w:rPr>
              <w:t>投标人是法人的：要求提供有效期内的企业法人营业执照复印件（正本或副本），并加盖公章。</w:t>
            </w:r>
          </w:p>
          <w:p w14:paraId="06E7150D">
            <w:pPr>
              <w:pStyle w:val="31"/>
              <w:numPr>
                <w:ilvl w:val="0"/>
                <w:numId w:val="9"/>
              </w:numPr>
              <w:ind w:firstLine="480" w:firstLineChars="200"/>
              <w:jc w:val="left"/>
              <w:rPr>
                <w:rFonts w:ascii="宋体" w:hAnsi="宋体" w:eastAsia="宋体" w:cs="宋体"/>
              </w:rPr>
            </w:pPr>
            <w:r>
              <w:rPr>
                <w:rFonts w:hint="eastAsia" w:ascii="宋体" w:hAnsi="宋体" w:eastAsia="宋体" w:cs="宋体"/>
              </w:rPr>
              <w:t>投标人是其他组织的，要求提供营业执照复印件（正本或副本），并加盖公章。</w:t>
            </w:r>
          </w:p>
        </w:tc>
        <w:tc>
          <w:tcPr>
            <w:tcW w:w="1134" w:type="dxa"/>
            <w:vAlign w:val="center"/>
          </w:tcPr>
          <w:p w14:paraId="6A1F58E1">
            <w:pPr>
              <w:pStyle w:val="31"/>
              <w:rPr>
                <w:rFonts w:ascii="宋体" w:hAnsi="宋体" w:eastAsia="宋体" w:cs="宋体"/>
              </w:rPr>
            </w:pPr>
          </w:p>
        </w:tc>
      </w:tr>
      <w:tr w14:paraId="1AB3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06EAB91E">
            <w:pPr>
              <w:pStyle w:val="31"/>
              <w:rPr>
                <w:rFonts w:ascii="宋体" w:hAnsi="宋体" w:eastAsia="宋体" w:cs="宋体"/>
              </w:rPr>
            </w:pPr>
            <w:r>
              <w:rPr>
                <w:rFonts w:hint="eastAsia" w:ascii="宋体" w:hAnsi="宋体" w:eastAsia="宋体" w:cs="宋体"/>
              </w:rPr>
              <w:t>2</w:t>
            </w:r>
          </w:p>
        </w:tc>
        <w:tc>
          <w:tcPr>
            <w:tcW w:w="1666" w:type="dxa"/>
            <w:vAlign w:val="center"/>
          </w:tcPr>
          <w:p w14:paraId="75CC6772">
            <w:pPr>
              <w:pStyle w:val="31"/>
              <w:rPr>
                <w:rFonts w:ascii="宋体" w:hAnsi="宋体" w:eastAsia="宋体" w:cs="宋体"/>
              </w:rPr>
            </w:pPr>
            <w:r>
              <w:rPr>
                <w:rFonts w:hint="eastAsia" w:ascii="宋体" w:hAnsi="宋体" w:eastAsia="宋体" w:cs="宋体"/>
              </w:rPr>
              <w:t>信誉要求</w:t>
            </w:r>
          </w:p>
        </w:tc>
        <w:tc>
          <w:tcPr>
            <w:tcW w:w="5812" w:type="dxa"/>
            <w:vAlign w:val="center"/>
          </w:tcPr>
          <w:p w14:paraId="3DA97F6B">
            <w:pPr>
              <w:pStyle w:val="31"/>
              <w:ind w:firstLine="480" w:firstLineChars="200"/>
              <w:jc w:val="left"/>
              <w:rPr>
                <w:rFonts w:ascii="宋体" w:hAnsi="宋体" w:eastAsia="宋体" w:cs="宋体"/>
              </w:rPr>
            </w:pPr>
            <w:r>
              <w:rPr>
                <w:rFonts w:hint="eastAsia" w:ascii="宋体" w:hAnsi="宋体" w:eastAsia="宋体" w:cs="宋体"/>
              </w:rPr>
              <w:t>未处于财产被接管、冻结、破产状态，未处于四川省行政区域内有关行政处罚期间。</w:t>
            </w:r>
            <w:r>
              <w:rPr>
                <w:rFonts w:hint="eastAsia" w:ascii="宋体" w:hAnsi="宋体" w:eastAsia="宋体" w:cs="宋体"/>
                <w:szCs w:val="24"/>
                <w:lang w:val="zh-CN"/>
              </w:rPr>
              <w:t>单位及其现任法定代表人、主要负责人在前三年内不得具有行贿犯罪记录。</w:t>
            </w:r>
          </w:p>
          <w:p w14:paraId="2A8A0137">
            <w:pPr>
              <w:pStyle w:val="31"/>
              <w:ind w:firstLine="480" w:firstLineChars="200"/>
              <w:jc w:val="left"/>
              <w:rPr>
                <w:rFonts w:ascii="宋体" w:hAnsi="宋体" w:eastAsia="宋体" w:cs="宋体"/>
              </w:rPr>
            </w:pPr>
            <w:r>
              <w:rPr>
                <w:rFonts w:hint="eastAsia" w:ascii="宋体" w:hAnsi="宋体" w:eastAsia="宋体" w:cs="宋体"/>
              </w:rPr>
              <w:t>要求投标人提供承诺书。</w:t>
            </w:r>
          </w:p>
        </w:tc>
        <w:tc>
          <w:tcPr>
            <w:tcW w:w="1134" w:type="dxa"/>
            <w:vAlign w:val="center"/>
          </w:tcPr>
          <w:p w14:paraId="0B5D708D">
            <w:pPr>
              <w:pStyle w:val="31"/>
              <w:rPr>
                <w:rFonts w:ascii="宋体" w:hAnsi="宋体" w:eastAsia="宋体" w:cs="宋体"/>
              </w:rPr>
            </w:pPr>
          </w:p>
        </w:tc>
      </w:tr>
      <w:tr w14:paraId="46A2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vAlign w:val="center"/>
          </w:tcPr>
          <w:p w14:paraId="7674BBFC">
            <w:pPr>
              <w:pStyle w:val="31"/>
              <w:rPr>
                <w:rFonts w:ascii="宋体" w:hAnsi="宋体" w:eastAsia="宋体" w:cs="宋体"/>
              </w:rPr>
            </w:pPr>
            <w:r>
              <w:rPr>
                <w:rFonts w:hint="eastAsia" w:ascii="宋体" w:hAnsi="宋体" w:eastAsia="宋体" w:cs="宋体"/>
              </w:rPr>
              <w:t>3</w:t>
            </w:r>
          </w:p>
        </w:tc>
        <w:tc>
          <w:tcPr>
            <w:tcW w:w="1666" w:type="dxa"/>
            <w:vAlign w:val="center"/>
          </w:tcPr>
          <w:p w14:paraId="775CB824">
            <w:pPr>
              <w:pStyle w:val="31"/>
              <w:rPr>
                <w:rFonts w:ascii="宋体" w:hAnsi="宋体" w:eastAsia="宋体" w:cs="宋体"/>
              </w:rPr>
            </w:pPr>
            <w:r>
              <w:rPr>
                <w:rFonts w:hint="eastAsia" w:ascii="宋体" w:hAnsi="宋体" w:eastAsia="宋体" w:cs="宋体"/>
              </w:rPr>
              <w:t>企业法人（或主要负责人）授权书/法定代表人身份证</w:t>
            </w:r>
          </w:p>
        </w:tc>
        <w:tc>
          <w:tcPr>
            <w:tcW w:w="5812" w:type="dxa"/>
            <w:vAlign w:val="center"/>
          </w:tcPr>
          <w:p w14:paraId="3B113830">
            <w:pPr>
              <w:pStyle w:val="31"/>
              <w:ind w:firstLine="480" w:firstLineChars="200"/>
              <w:jc w:val="left"/>
              <w:rPr>
                <w:rFonts w:ascii="宋体" w:hAnsi="宋体" w:eastAsia="宋体" w:cs="宋体"/>
              </w:rPr>
            </w:pPr>
            <w:r>
              <w:rPr>
                <w:rFonts w:hint="eastAsia" w:ascii="宋体" w:hAnsi="宋体" w:eastAsia="宋体" w:cs="宋体"/>
                <w:szCs w:val="21"/>
              </w:rPr>
              <w:t>按比选文件第三章“投标文件格式”的要求和格式填写</w:t>
            </w:r>
          </w:p>
        </w:tc>
        <w:tc>
          <w:tcPr>
            <w:tcW w:w="1134" w:type="dxa"/>
            <w:vAlign w:val="center"/>
          </w:tcPr>
          <w:p w14:paraId="1EA54DB3">
            <w:pPr>
              <w:pStyle w:val="31"/>
              <w:rPr>
                <w:rFonts w:ascii="宋体" w:hAnsi="宋体" w:eastAsia="宋体" w:cs="宋体"/>
                <w:color w:val="FF0000"/>
              </w:rPr>
            </w:pPr>
          </w:p>
        </w:tc>
      </w:tr>
      <w:tr w14:paraId="3B2E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vAlign w:val="center"/>
          </w:tcPr>
          <w:p w14:paraId="65BCCA1B">
            <w:pPr>
              <w:pStyle w:val="31"/>
              <w:rPr>
                <w:rFonts w:ascii="宋体" w:hAnsi="宋体" w:eastAsia="宋体" w:cs="宋体"/>
              </w:rPr>
            </w:pPr>
            <w:r>
              <w:rPr>
                <w:rFonts w:hint="eastAsia" w:ascii="宋体" w:hAnsi="宋体" w:eastAsia="宋体" w:cs="宋体"/>
              </w:rPr>
              <w:t>4</w:t>
            </w:r>
          </w:p>
        </w:tc>
        <w:tc>
          <w:tcPr>
            <w:tcW w:w="1666" w:type="dxa"/>
            <w:vAlign w:val="center"/>
          </w:tcPr>
          <w:p w14:paraId="16A26998">
            <w:pPr>
              <w:pStyle w:val="31"/>
              <w:rPr>
                <w:rFonts w:ascii="宋体" w:hAnsi="宋体" w:eastAsia="宋体" w:cs="宋体"/>
              </w:rPr>
            </w:pPr>
            <w:r>
              <w:rPr>
                <w:rFonts w:hint="eastAsia" w:ascii="宋体" w:hAnsi="宋体" w:eastAsia="宋体" w:cs="宋体"/>
              </w:rPr>
              <w:t>投标文件组成</w:t>
            </w:r>
          </w:p>
        </w:tc>
        <w:tc>
          <w:tcPr>
            <w:tcW w:w="5812" w:type="dxa"/>
            <w:vAlign w:val="center"/>
          </w:tcPr>
          <w:p w14:paraId="6FB9A264">
            <w:pPr>
              <w:pStyle w:val="31"/>
              <w:ind w:firstLine="480" w:firstLineChars="200"/>
              <w:jc w:val="left"/>
              <w:rPr>
                <w:rFonts w:ascii="宋体" w:hAnsi="宋体" w:eastAsia="宋体" w:cs="宋体"/>
              </w:rPr>
            </w:pPr>
            <w:r>
              <w:rPr>
                <w:rFonts w:hint="eastAsia" w:ascii="宋体" w:hAnsi="宋体" w:eastAsia="宋体" w:cs="宋体"/>
              </w:rPr>
              <w:t>符合比选文件第三章第四节第八条比选文件的构成“投标文件的组成”规定要求。</w:t>
            </w:r>
          </w:p>
        </w:tc>
        <w:tc>
          <w:tcPr>
            <w:tcW w:w="1134" w:type="dxa"/>
            <w:vAlign w:val="center"/>
          </w:tcPr>
          <w:p w14:paraId="3F97BCAE">
            <w:pPr>
              <w:pStyle w:val="31"/>
              <w:rPr>
                <w:rFonts w:ascii="宋体" w:hAnsi="宋体" w:eastAsia="宋体" w:cs="宋体"/>
                <w:color w:val="FF0000"/>
              </w:rPr>
            </w:pPr>
          </w:p>
        </w:tc>
      </w:tr>
      <w:tr w14:paraId="34B9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10" w:type="dxa"/>
            <w:vAlign w:val="center"/>
          </w:tcPr>
          <w:p w14:paraId="7807711D">
            <w:pPr>
              <w:pStyle w:val="31"/>
              <w:rPr>
                <w:rFonts w:ascii="宋体" w:hAnsi="宋体" w:eastAsia="宋体" w:cs="宋体"/>
              </w:rPr>
            </w:pPr>
            <w:r>
              <w:rPr>
                <w:rFonts w:hint="eastAsia" w:ascii="宋体" w:hAnsi="宋体" w:eastAsia="宋体" w:cs="宋体"/>
              </w:rPr>
              <w:t>5</w:t>
            </w:r>
          </w:p>
        </w:tc>
        <w:tc>
          <w:tcPr>
            <w:tcW w:w="1666" w:type="dxa"/>
            <w:vAlign w:val="center"/>
          </w:tcPr>
          <w:p w14:paraId="508B6A15">
            <w:pPr>
              <w:pStyle w:val="31"/>
              <w:rPr>
                <w:rFonts w:ascii="宋体" w:hAnsi="宋体" w:eastAsia="宋体" w:cs="宋体"/>
              </w:rPr>
            </w:pPr>
            <w:r>
              <w:rPr>
                <w:rFonts w:hint="eastAsia" w:ascii="宋体" w:hAnsi="宋体" w:eastAsia="宋体" w:cs="宋体"/>
              </w:rPr>
              <w:t>投标文件签字、盖章</w:t>
            </w:r>
          </w:p>
        </w:tc>
        <w:tc>
          <w:tcPr>
            <w:tcW w:w="5812" w:type="dxa"/>
            <w:vAlign w:val="center"/>
          </w:tcPr>
          <w:p w14:paraId="0F718DE9">
            <w:pPr>
              <w:pStyle w:val="31"/>
              <w:ind w:firstLine="480" w:firstLineChars="200"/>
              <w:jc w:val="left"/>
              <w:rPr>
                <w:rFonts w:ascii="宋体" w:hAnsi="宋体" w:eastAsia="宋体" w:cs="宋体"/>
              </w:rPr>
            </w:pPr>
            <w:r>
              <w:rPr>
                <w:rFonts w:hint="eastAsia" w:ascii="宋体" w:hAnsi="宋体" w:eastAsia="宋体" w:cs="宋体"/>
              </w:rPr>
              <w:t>均按比选文件第三章要求签字、盖章。</w:t>
            </w:r>
          </w:p>
        </w:tc>
        <w:tc>
          <w:tcPr>
            <w:tcW w:w="1134" w:type="dxa"/>
            <w:vAlign w:val="center"/>
          </w:tcPr>
          <w:p w14:paraId="125DD4CD">
            <w:pPr>
              <w:pStyle w:val="31"/>
              <w:rPr>
                <w:rFonts w:ascii="宋体" w:hAnsi="宋体" w:eastAsia="宋体" w:cs="宋体"/>
                <w:color w:val="FF0000"/>
                <w:highlight w:val="yellow"/>
              </w:rPr>
            </w:pPr>
          </w:p>
        </w:tc>
      </w:tr>
    </w:tbl>
    <w:p w14:paraId="49EE849A">
      <w:pPr>
        <w:tabs>
          <w:tab w:val="left" w:pos="851"/>
        </w:tabs>
        <w:spacing w:line="5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注：（1）上述全部符合合格条件的其结论为通过，通过资格审查的投标人才能进入本库，其中任何一项不符合合格条件的其结论为不通过，未通过资格审查的投标人本次不能入库，其投标文件按无效投标文件处理。如果评审小组认为投标人有任意一项不通过的，应在资格性审查报告中载明不通过的具体原因。</w:t>
      </w:r>
    </w:p>
    <w:p w14:paraId="5E61F0EB">
      <w:pPr>
        <w:tabs>
          <w:tab w:val="left" w:pos="851"/>
        </w:tabs>
        <w:spacing w:line="580" w:lineRule="exact"/>
        <w:ind w:firstLine="560" w:firstLineChars="200"/>
        <w:jc w:val="left"/>
        <w:rPr>
          <w:rFonts w:ascii="宋体" w:hAnsi="宋体" w:eastAsia="宋体" w:cs="宋体"/>
          <w:sz w:val="32"/>
          <w:szCs w:val="32"/>
        </w:rPr>
      </w:pPr>
      <w:r>
        <w:rPr>
          <w:rFonts w:hint="eastAsia" w:ascii="宋体" w:hAnsi="宋体" w:eastAsia="宋体" w:cs="宋体"/>
          <w:sz w:val="28"/>
          <w:szCs w:val="28"/>
        </w:rPr>
        <w:t>（2）在本次比选活动中，递交投标文件或通过资格审查投标人不足3家的，本次比选活动失败，另行组织新的比选。</w:t>
      </w: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4BC8BE-4F0C-4C7A-8E7D-36FBC5880041}"/>
  </w:font>
  <w:font w:name="Arial">
    <w:panose1 w:val="020B0604020202020204"/>
    <w:charset w:val="01"/>
    <w:family w:val="swiss"/>
    <w:pitch w:val="default"/>
    <w:sig w:usb0="E0002EFF" w:usb1="C000785B" w:usb2="00000009" w:usb3="00000000" w:csb0="400001FF" w:csb1="FFFF0000"/>
    <w:embedRegular r:id="rId2" w:fontKey="{86D2CA01-AEF3-423A-97E8-442187AD48F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A18A819-6CD3-4806-B1D9-DD74C893CA6B}"/>
  </w:font>
  <w:font w:name="Symbol">
    <w:panose1 w:val="05050102010706020507"/>
    <w:charset w:val="02"/>
    <w:family w:val="roman"/>
    <w:pitch w:val="default"/>
    <w:sig w:usb0="00000000" w:usb1="00000000" w:usb2="00000000" w:usb3="00000000" w:csb0="80000000" w:csb1="00000000"/>
    <w:embedRegular r:id="rId4" w:fontKey="{C2205B80-94A8-4D58-A1BE-DD8B5ACCEA72}"/>
  </w:font>
  <w:font w:name="Calibri">
    <w:panose1 w:val="020F0502020204030204"/>
    <w:charset w:val="00"/>
    <w:family w:val="swiss"/>
    <w:pitch w:val="default"/>
    <w:sig w:usb0="E4002EFF" w:usb1="C000247B" w:usb2="00000009" w:usb3="00000000" w:csb0="200001FF" w:csb1="00000000"/>
    <w:embedRegular r:id="rId5" w:fontKey="{C7B5C650-7A85-4D13-A836-4459D3B581DD}"/>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embedRegular r:id="rId6" w:fontKey="{2C2081A4-6CF0-4B09-A921-FDB29021E9A9}"/>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5D41">
    <w:pPr>
      <w:pStyle w:val="11"/>
      <w:framePr w:wrap="around" w:vAnchor="text" w:hAnchor="margin" w:xAlign="center" w:y="1"/>
      <w:jc w:val="center"/>
      <w:rPr>
        <w:rStyle w:val="21"/>
      </w:rPr>
    </w:pPr>
    <w:r>
      <w:fldChar w:fldCharType="begin"/>
    </w:r>
    <w:r>
      <w:rPr>
        <w:rStyle w:val="21"/>
      </w:rPr>
      <w:instrText xml:space="preserve">PAGE  </w:instrText>
    </w:r>
    <w:r>
      <w:fldChar w:fldCharType="separate"/>
    </w:r>
    <w:r>
      <w:rPr>
        <w:rStyle w:val="21"/>
      </w:rPr>
      <w:t>2</w:t>
    </w:r>
    <w:r>
      <w:fldChar w:fldCharType="end"/>
    </w:r>
  </w:p>
  <w:p w14:paraId="5DD46732">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8496">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44</w:t>
    </w:r>
    <w:r>
      <w:fldChar w:fldCharType="end"/>
    </w:r>
  </w:p>
  <w:p w14:paraId="3BE54C01">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7261C">
    <w:pPr>
      <w:pStyle w:val="11"/>
      <w:framePr w:wrap="around" w:vAnchor="text" w:hAnchor="margin" w:xAlign="center" w:y="1"/>
      <w:jc w:val="center"/>
      <w:rPr>
        <w:rStyle w:val="21"/>
      </w:rPr>
    </w:pPr>
    <w:r>
      <w:fldChar w:fldCharType="begin"/>
    </w:r>
    <w:r>
      <w:rPr>
        <w:rStyle w:val="21"/>
      </w:rPr>
      <w:instrText xml:space="preserve">PAGE  </w:instrText>
    </w:r>
    <w:r>
      <w:fldChar w:fldCharType="separate"/>
    </w:r>
    <w:r>
      <w:rPr>
        <w:rStyle w:val="21"/>
      </w:rPr>
      <w:t>35</w:t>
    </w:r>
    <w:r>
      <w:fldChar w:fldCharType="end"/>
    </w:r>
  </w:p>
  <w:p w14:paraId="2F1DF01E">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6973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9F162"/>
    <w:multiLevelType w:val="singleLevel"/>
    <w:tmpl w:val="8A09F162"/>
    <w:lvl w:ilvl="0" w:tentative="0">
      <w:start w:val="1"/>
      <w:numFmt w:val="decimal"/>
      <w:lvlText w:val="%1."/>
      <w:lvlJc w:val="left"/>
      <w:pPr>
        <w:tabs>
          <w:tab w:val="left" w:pos="312"/>
        </w:tabs>
      </w:pPr>
    </w:lvl>
  </w:abstractNum>
  <w:abstractNum w:abstractNumId="1">
    <w:nsid w:val="8FA9F95C"/>
    <w:multiLevelType w:val="singleLevel"/>
    <w:tmpl w:val="8FA9F95C"/>
    <w:lvl w:ilvl="0" w:tentative="0">
      <w:start w:val="4"/>
      <w:numFmt w:val="chineseCounting"/>
      <w:suff w:val="nothing"/>
      <w:lvlText w:val="%1、"/>
      <w:lvlJc w:val="left"/>
      <w:rPr>
        <w:rFonts w:hint="eastAsia"/>
      </w:rPr>
    </w:lvl>
  </w:abstractNum>
  <w:abstractNum w:abstractNumId="2">
    <w:nsid w:val="B04D8E0A"/>
    <w:multiLevelType w:val="multilevel"/>
    <w:tmpl w:val="B04D8E0A"/>
    <w:lvl w:ilvl="0" w:tentative="0">
      <w:start w:val="1"/>
      <w:numFmt w:val="chineseCounting"/>
      <w:suff w:val="nothing"/>
      <w:lvlText w:val="第%1章 "/>
      <w:lvlJc w:val="left"/>
      <w:pPr>
        <w:tabs>
          <w:tab w:val="left" w:pos="142"/>
        </w:tabs>
        <w:ind w:left="142" w:firstLine="0"/>
      </w:pPr>
      <w:rPr>
        <w:rFonts w:hint="eastAsia" w:ascii="宋体" w:hAnsi="宋体" w:eastAsia="宋体" w:cs="宋体"/>
      </w:rPr>
    </w:lvl>
    <w:lvl w:ilvl="1" w:tentative="0">
      <w:start w:val="1"/>
      <w:numFmt w:val="chineseCounting"/>
      <w:suff w:val="nothing"/>
      <w:lvlText w:val="%2、"/>
      <w:lvlJc w:val="left"/>
      <w:pPr>
        <w:ind w:left="142" w:firstLine="0"/>
      </w:pPr>
      <w:rPr>
        <w:rFonts w:hint="eastAsia" w:ascii="宋体" w:hAnsi="宋体" w:eastAsia="宋体" w:cs="宋体"/>
      </w:rPr>
    </w:lvl>
    <w:lvl w:ilvl="2" w:tentative="0">
      <w:start w:val="1"/>
      <w:numFmt w:val="chineseCounting"/>
      <w:suff w:val="nothing"/>
      <w:lvlText w:val="(%3)"/>
      <w:lvlJc w:val="left"/>
      <w:pPr>
        <w:tabs>
          <w:tab w:val="left" w:pos="142"/>
        </w:tabs>
        <w:ind w:left="142" w:firstLine="0"/>
      </w:pPr>
      <w:rPr>
        <w:rFonts w:hint="eastAsia" w:ascii="宋体" w:hAnsi="宋体" w:eastAsia="宋体" w:cs="宋体"/>
      </w:rPr>
    </w:lvl>
    <w:lvl w:ilvl="3" w:tentative="0">
      <w:start w:val="1"/>
      <w:numFmt w:val="decimal"/>
      <w:pStyle w:val="34"/>
      <w:suff w:val="nothing"/>
      <w:lvlText w:val="%4."/>
      <w:lvlJc w:val="left"/>
      <w:pPr>
        <w:tabs>
          <w:tab w:val="left" w:pos="142"/>
        </w:tabs>
        <w:ind w:left="142" w:firstLine="0"/>
      </w:pPr>
      <w:rPr>
        <w:rFonts w:hint="eastAsia" w:ascii="宋体" w:hAnsi="宋体" w:eastAsia="宋体" w:cs="宋体"/>
      </w:rPr>
    </w:lvl>
    <w:lvl w:ilvl="4" w:tentative="0">
      <w:start w:val="1"/>
      <w:numFmt w:val="decimal"/>
      <w:suff w:val="nothing"/>
      <w:lvlText w:val="%4.%5"/>
      <w:lvlJc w:val="left"/>
      <w:pPr>
        <w:ind w:left="142" w:firstLine="0"/>
      </w:pPr>
      <w:rPr>
        <w:rFonts w:hint="eastAsia" w:ascii="宋体" w:hAnsi="宋体" w:eastAsia="宋体" w:cs="宋体"/>
      </w:rPr>
    </w:lvl>
    <w:lvl w:ilvl="5" w:tentative="0">
      <w:start w:val="1"/>
      <w:numFmt w:val="decimal"/>
      <w:suff w:val="nothing"/>
      <w:lvlText w:val="(%6)"/>
      <w:lvlJc w:val="left"/>
      <w:pPr>
        <w:ind w:left="142" w:firstLine="0"/>
      </w:pPr>
      <w:rPr>
        <w:rFonts w:hint="eastAsia" w:ascii="宋体" w:hAnsi="宋体" w:eastAsia="宋体" w:cs="宋体"/>
      </w:rPr>
    </w:lvl>
    <w:lvl w:ilvl="6" w:tentative="0">
      <w:start w:val="1"/>
      <w:numFmt w:val="lowerLetter"/>
      <w:suff w:val="nothing"/>
      <w:lvlText w:val="%7．"/>
      <w:lvlJc w:val="left"/>
      <w:pPr>
        <w:ind w:left="142" w:firstLine="402"/>
      </w:pPr>
      <w:rPr>
        <w:rFonts w:hint="eastAsia"/>
      </w:rPr>
    </w:lvl>
    <w:lvl w:ilvl="7" w:tentative="0">
      <w:start w:val="1"/>
      <w:numFmt w:val="lowerLetter"/>
      <w:suff w:val="nothing"/>
      <w:lvlText w:val="%8）"/>
      <w:lvlJc w:val="left"/>
      <w:pPr>
        <w:ind w:left="142" w:firstLine="402"/>
      </w:pPr>
      <w:rPr>
        <w:rFonts w:hint="eastAsia"/>
      </w:rPr>
    </w:lvl>
    <w:lvl w:ilvl="8" w:tentative="0">
      <w:start w:val="1"/>
      <w:numFmt w:val="lowerRoman"/>
      <w:suff w:val="nothing"/>
      <w:lvlText w:val="%9. "/>
      <w:lvlJc w:val="left"/>
      <w:pPr>
        <w:ind w:left="142" w:firstLine="402"/>
      </w:pPr>
      <w:rPr>
        <w:rFonts w:hint="eastAsia"/>
      </w:rPr>
    </w:lvl>
  </w:abstractNum>
  <w:abstractNum w:abstractNumId="3">
    <w:nsid w:val="0000000A"/>
    <w:multiLevelType w:val="singleLevel"/>
    <w:tmpl w:val="0000000A"/>
    <w:lvl w:ilvl="0" w:tentative="0">
      <w:start w:val="1"/>
      <w:numFmt w:val="chineseCounting"/>
      <w:suff w:val="nothing"/>
      <w:lvlText w:val="%1、"/>
      <w:lvlJc w:val="left"/>
      <w:pPr>
        <w:ind w:left="0" w:firstLine="0"/>
      </w:pPr>
    </w:lvl>
  </w:abstractNum>
  <w:abstractNum w:abstractNumId="4">
    <w:nsid w:val="1446DA6A"/>
    <w:multiLevelType w:val="singleLevel"/>
    <w:tmpl w:val="1446DA6A"/>
    <w:lvl w:ilvl="0" w:tentative="0">
      <w:start w:val="1"/>
      <w:numFmt w:val="decimal"/>
      <w:suff w:val="nothing"/>
      <w:lvlText w:val="%1、"/>
      <w:lvlJc w:val="left"/>
    </w:lvl>
  </w:abstractNum>
  <w:abstractNum w:abstractNumId="5">
    <w:nsid w:val="395C50F0"/>
    <w:multiLevelType w:val="multilevel"/>
    <w:tmpl w:val="395C50F0"/>
    <w:lvl w:ilvl="0" w:tentative="0">
      <w:start w:val="1"/>
      <w:numFmt w:val="decimal"/>
      <w:pStyle w:val="22"/>
      <w:isLgl/>
      <w:lvlText w:val="%1."/>
      <w:lvlJc w:val="left"/>
      <w:pPr>
        <w:tabs>
          <w:tab w:val="left" w:pos="425"/>
        </w:tabs>
        <w:ind w:left="425" w:hanging="425"/>
      </w:pPr>
      <w:rPr>
        <w:rFonts w:hint="eastAsia" w:eastAsia="黑体"/>
        <w:b w:val="0"/>
        <w:i w:val="0"/>
        <w:sz w:val="32"/>
      </w:rPr>
    </w:lvl>
    <w:lvl w:ilvl="1" w:tentative="0">
      <w:start w:val="1"/>
      <w:numFmt w:val="decimal"/>
      <w:lvlRestart w:val="0"/>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3EA9566E"/>
    <w:multiLevelType w:val="multilevel"/>
    <w:tmpl w:val="3EA9566E"/>
    <w:lvl w:ilvl="0" w:tentative="0">
      <w:start w:val="1"/>
      <w:numFmt w:val="decimal"/>
      <w:pStyle w:val="2"/>
      <w:suff w:val="nothing"/>
      <w:lvlText w:val="第%1章 "/>
      <w:lvlJc w:val="left"/>
      <w:pPr>
        <w:tabs>
          <w:tab w:val="left" w:pos="420"/>
        </w:tabs>
        <w:ind w:left="432" w:hanging="432"/>
      </w:pPr>
      <w:rPr>
        <w:rFonts w:hint="default" w:ascii="黑体" w:hAnsi="黑体" w:eastAsia="黑体" w:cs="黑体"/>
      </w:rPr>
    </w:lvl>
    <w:lvl w:ilvl="1" w:tentative="0">
      <w:start w:val="1"/>
      <w:numFmt w:val="decimal"/>
      <w:isLgl/>
      <w:lvlText w:val="%1.%2"/>
      <w:lvlJc w:val="left"/>
      <w:pPr>
        <w:tabs>
          <w:tab w:val="left" w:pos="420"/>
        </w:tabs>
        <w:ind w:left="575" w:hanging="575"/>
      </w:pPr>
      <w:rPr>
        <w:rFonts w:hint="default" w:ascii="黑体" w:hAnsi="黑体" w:eastAsia="黑体" w:cs="黑体"/>
      </w:rPr>
    </w:lvl>
    <w:lvl w:ilvl="2" w:tentative="0">
      <w:start w:val="1"/>
      <w:numFmt w:val="decimal"/>
      <w:isLgl/>
      <w:lvlText w:val="%1.%2.%3"/>
      <w:lvlJc w:val="left"/>
      <w:pPr>
        <w:ind w:left="720" w:hanging="720"/>
      </w:pPr>
      <w:rPr>
        <w:rFonts w:hint="default" w:ascii="黑体" w:hAnsi="黑体" w:eastAsia="黑体" w:cs="黑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6AA12C86"/>
    <w:multiLevelType w:val="singleLevel"/>
    <w:tmpl w:val="6AA12C86"/>
    <w:lvl w:ilvl="0" w:tentative="0">
      <w:start w:val="3"/>
      <w:numFmt w:val="chineseCounting"/>
      <w:suff w:val="nothing"/>
      <w:lvlText w:val="%1、"/>
      <w:lvlJc w:val="left"/>
      <w:rPr>
        <w:rFonts w:hint="eastAsia"/>
      </w:rPr>
    </w:lvl>
  </w:abstractNum>
  <w:num w:numId="1">
    <w:abstractNumId w:val="6"/>
  </w:num>
  <w:num w:numId="2">
    <w:abstractNumId w:val="5"/>
  </w:num>
  <w:num w:numId="3">
    <w:abstractNumId w:val="2"/>
  </w:num>
  <w:num w:numId="4">
    <w:abstractNumId w:val="7"/>
  </w:num>
  <w:num w:numId="5">
    <w:abstractNumId w:val="1"/>
  </w:num>
  <w:num w:numId="6">
    <w:abstractNumId w:val="4"/>
  </w:num>
  <w:num w:numId="7">
    <w:abstractNumId w:val="3"/>
    <w:lvlOverride w:ilvl="0">
      <w:startOverride w:val="1"/>
    </w:lvlOverride>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MTdkMDJmYzA0MGNhZDlkNjQ4YjBiZDExZTkxZGYifQ=="/>
  </w:docVars>
  <w:rsids>
    <w:rsidRoot w:val="00BE6395"/>
    <w:rsid w:val="00017375"/>
    <w:rsid w:val="00027BFA"/>
    <w:rsid w:val="000D41D5"/>
    <w:rsid w:val="001534FB"/>
    <w:rsid w:val="001754AD"/>
    <w:rsid w:val="001922F3"/>
    <w:rsid w:val="001F5FF0"/>
    <w:rsid w:val="002022E5"/>
    <w:rsid w:val="00252AB4"/>
    <w:rsid w:val="002B3197"/>
    <w:rsid w:val="00372253"/>
    <w:rsid w:val="003803C0"/>
    <w:rsid w:val="0044755A"/>
    <w:rsid w:val="004B4F01"/>
    <w:rsid w:val="004F6D53"/>
    <w:rsid w:val="0050010C"/>
    <w:rsid w:val="005E03BA"/>
    <w:rsid w:val="0071525F"/>
    <w:rsid w:val="007E26C5"/>
    <w:rsid w:val="008060E5"/>
    <w:rsid w:val="008A0078"/>
    <w:rsid w:val="00936D41"/>
    <w:rsid w:val="00A05A00"/>
    <w:rsid w:val="00A93556"/>
    <w:rsid w:val="00B017ED"/>
    <w:rsid w:val="00B0367C"/>
    <w:rsid w:val="00B2669F"/>
    <w:rsid w:val="00B47EB6"/>
    <w:rsid w:val="00BA4D29"/>
    <w:rsid w:val="00BE591C"/>
    <w:rsid w:val="00BE6395"/>
    <w:rsid w:val="00C865B1"/>
    <w:rsid w:val="00D31CE7"/>
    <w:rsid w:val="00D5554C"/>
    <w:rsid w:val="00DC5254"/>
    <w:rsid w:val="00DE7811"/>
    <w:rsid w:val="00E0715C"/>
    <w:rsid w:val="00E328E3"/>
    <w:rsid w:val="00E37F64"/>
    <w:rsid w:val="00E439F2"/>
    <w:rsid w:val="00EA4BFD"/>
    <w:rsid w:val="00F32861"/>
    <w:rsid w:val="00F6690D"/>
    <w:rsid w:val="00FC3E1B"/>
    <w:rsid w:val="00FF0151"/>
    <w:rsid w:val="00FF226D"/>
    <w:rsid w:val="00FF44E3"/>
    <w:rsid w:val="02833586"/>
    <w:rsid w:val="028D6ACB"/>
    <w:rsid w:val="041E0BE1"/>
    <w:rsid w:val="045D1312"/>
    <w:rsid w:val="05521601"/>
    <w:rsid w:val="06592DA1"/>
    <w:rsid w:val="0BF2093A"/>
    <w:rsid w:val="0CF31BCF"/>
    <w:rsid w:val="13267A75"/>
    <w:rsid w:val="14193B86"/>
    <w:rsid w:val="150554CE"/>
    <w:rsid w:val="17162CCB"/>
    <w:rsid w:val="1939049A"/>
    <w:rsid w:val="1A971221"/>
    <w:rsid w:val="1ACE63D1"/>
    <w:rsid w:val="1B7829E9"/>
    <w:rsid w:val="1C124A19"/>
    <w:rsid w:val="1E3A2ACA"/>
    <w:rsid w:val="1E7A1041"/>
    <w:rsid w:val="20863712"/>
    <w:rsid w:val="21F77E6E"/>
    <w:rsid w:val="239D4B92"/>
    <w:rsid w:val="23EC6EF9"/>
    <w:rsid w:val="247507E8"/>
    <w:rsid w:val="247863AB"/>
    <w:rsid w:val="25967D4C"/>
    <w:rsid w:val="26963437"/>
    <w:rsid w:val="27CE461F"/>
    <w:rsid w:val="28825125"/>
    <w:rsid w:val="29736AC1"/>
    <w:rsid w:val="2ACC7A59"/>
    <w:rsid w:val="2D1305E9"/>
    <w:rsid w:val="2ED5296F"/>
    <w:rsid w:val="3137314B"/>
    <w:rsid w:val="33741BC4"/>
    <w:rsid w:val="34CC1610"/>
    <w:rsid w:val="36875DB8"/>
    <w:rsid w:val="3711090F"/>
    <w:rsid w:val="375458D3"/>
    <w:rsid w:val="377567DF"/>
    <w:rsid w:val="37783AA1"/>
    <w:rsid w:val="37A47A9F"/>
    <w:rsid w:val="386B5980"/>
    <w:rsid w:val="3A380855"/>
    <w:rsid w:val="3AAC0AC2"/>
    <w:rsid w:val="3E825F9A"/>
    <w:rsid w:val="43214F3F"/>
    <w:rsid w:val="47A345BE"/>
    <w:rsid w:val="48B3661D"/>
    <w:rsid w:val="493E0A6C"/>
    <w:rsid w:val="49492299"/>
    <w:rsid w:val="49C8526C"/>
    <w:rsid w:val="4C300F9F"/>
    <w:rsid w:val="4C4E5F8C"/>
    <w:rsid w:val="4CBB7CB4"/>
    <w:rsid w:val="4E046324"/>
    <w:rsid w:val="4EE5747E"/>
    <w:rsid w:val="4FD03A76"/>
    <w:rsid w:val="506F6834"/>
    <w:rsid w:val="51632D81"/>
    <w:rsid w:val="522E4886"/>
    <w:rsid w:val="52363EE3"/>
    <w:rsid w:val="541303D5"/>
    <w:rsid w:val="565C6063"/>
    <w:rsid w:val="56764C4B"/>
    <w:rsid w:val="573D2DDF"/>
    <w:rsid w:val="57610604"/>
    <w:rsid w:val="59780D32"/>
    <w:rsid w:val="5A632FD6"/>
    <w:rsid w:val="5C0A77B9"/>
    <w:rsid w:val="5F1C7E2E"/>
    <w:rsid w:val="61025A59"/>
    <w:rsid w:val="613C4296"/>
    <w:rsid w:val="61A70304"/>
    <w:rsid w:val="64144883"/>
    <w:rsid w:val="645F1C60"/>
    <w:rsid w:val="65D3298E"/>
    <w:rsid w:val="67A34ADA"/>
    <w:rsid w:val="689874B4"/>
    <w:rsid w:val="6A5B28CE"/>
    <w:rsid w:val="6A7015EF"/>
    <w:rsid w:val="6CC37E9F"/>
    <w:rsid w:val="6F391866"/>
    <w:rsid w:val="6FCD1356"/>
    <w:rsid w:val="72601FB5"/>
    <w:rsid w:val="738420CA"/>
    <w:rsid w:val="74753DDB"/>
    <w:rsid w:val="76402E54"/>
    <w:rsid w:val="76792212"/>
    <w:rsid w:val="771E6B77"/>
    <w:rsid w:val="78424B33"/>
    <w:rsid w:val="7A2B4CEE"/>
    <w:rsid w:val="7B6C3492"/>
    <w:rsid w:val="7B961C0A"/>
    <w:rsid w:val="7DE42994"/>
    <w:rsid w:val="7E437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8"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3"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tabs>
        <w:tab w:val="left" w:pos="0"/>
        <w:tab w:val="clear" w:pos="420"/>
      </w:tabs>
      <w:spacing w:before="200" w:beforeLines="200" w:after="200" w:afterLines="200" w:line="400" w:lineRule="exact"/>
      <w:jc w:val="center"/>
      <w:outlineLvl w:val="0"/>
    </w:pPr>
    <w:rPr>
      <w:rFonts w:eastAsia="黑体"/>
      <w:kern w:val="44"/>
      <w:sz w:val="32"/>
      <w:szCs w:val="24"/>
    </w:rPr>
  </w:style>
  <w:style w:type="paragraph" w:styleId="3">
    <w:name w:val="heading 2"/>
    <w:basedOn w:val="1"/>
    <w:next w:val="1"/>
    <w:qFormat/>
    <w:uiPriority w:val="98"/>
    <w:pPr>
      <w:tabs>
        <w:tab w:val="left" w:pos="420"/>
        <w:tab w:val="left" w:pos="425"/>
      </w:tabs>
      <w:spacing w:before="260" w:after="260" w:line="416" w:lineRule="auto"/>
      <w:outlineLvl w:val="1"/>
    </w:pPr>
    <w:rPr>
      <w:rFonts w:ascii="Calibri Light" w:hAnsi="Calibri Light"/>
      <w:kern w:val="0"/>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index 8"/>
    <w:basedOn w:val="1"/>
    <w:next w:val="1"/>
    <w:qFormat/>
    <w:uiPriority w:val="0"/>
    <w:pPr>
      <w:spacing w:line="276" w:lineRule="auto"/>
    </w:pPr>
    <w:rPr>
      <w:rFonts w:ascii="宋体" w:hAnsi="宋体"/>
      <w:color w:val="FF0000"/>
    </w:rPr>
  </w:style>
  <w:style w:type="paragraph" w:styleId="5">
    <w:name w:val="Normal Indent"/>
    <w:basedOn w:val="1"/>
    <w:unhideWhenUsed/>
    <w:qFormat/>
    <w:uiPriority w:val="0"/>
    <w:pPr>
      <w:ind w:firstLine="420"/>
    </w:pPr>
    <w:rPr>
      <w:rFonts w:ascii="Times New Roman"/>
      <w:szCs w:val="24"/>
    </w:rPr>
  </w:style>
  <w:style w:type="paragraph" w:styleId="6">
    <w:name w:val="caption"/>
    <w:basedOn w:val="1"/>
    <w:next w:val="1"/>
    <w:autoRedefine/>
    <w:qFormat/>
    <w:uiPriority w:val="0"/>
    <w:pPr>
      <w:spacing w:before="152"/>
    </w:pPr>
    <w:rPr>
      <w:rFonts w:ascii="Arial" w:hAnsi="Arial" w:eastAsia="黑体" w:cs="Arial"/>
      <w:kern w:val="0"/>
      <w:sz w:val="20"/>
      <w:szCs w:val="20"/>
    </w:rPr>
  </w:style>
  <w:style w:type="paragraph" w:styleId="7">
    <w:name w:val="annotation text"/>
    <w:basedOn w:val="1"/>
    <w:qFormat/>
    <w:uiPriority w:val="0"/>
    <w:pPr>
      <w:jc w:val="left"/>
    </w:pPr>
    <w:rPr>
      <w:rFonts w:ascii="Calibri"/>
      <w:sz w:val="18"/>
    </w:rPr>
  </w:style>
  <w:style w:type="paragraph" w:styleId="8">
    <w:name w:val="Body Text"/>
    <w:basedOn w:val="1"/>
    <w:next w:val="9"/>
    <w:autoRedefine/>
    <w:unhideWhenUsed/>
    <w:qFormat/>
    <w:uiPriority w:val="0"/>
    <w:pPr>
      <w:spacing w:after="120"/>
    </w:pPr>
  </w:style>
  <w:style w:type="paragraph" w:styleId="9">
    <w:name w:val="Body Text First Indent"/>
    <w:basedOn w:val="8"/>
    <w:autoRedefine/>
    <w:qFormat/>
    <w:uiPriority w:val="0"/>
    <w:pPr>
      <w:ind w:firstLine="420" w:firstLineChars="100"/>
    </w:pPr>
  </w:style>
  <w:style w:type="paragraph" w:styleId="10">
    <w:name w:val="Date"/>
    <w:basedOn w:val="1"/>
    <w:next w:val="1"/>
    <w:link w:val="24"/>
    <w:autoRedefine/>
    <w:semiHidden/>
    <w:unhideWhenUsed/>
    <w:qFormat/>
    <w:uiPriority w:val="99"/>
    <w:pPr>
      <w:ind w:left="100" w:leftChars="2500"/>
    </w:pPr>
  </w:style>
  <w:style w:type="paragraph" w:styleId="11">
    <w:name w:val="footer"/>
    <w:basedOn w:val="1"/>
    <w:autoRedefine/>
    <w:qFormat/>
    <w:uiPriority w:val="99"/>
    <w:pPr>
      <w:tabs>
        <w:tab w:val="center" w:pos="4153"/>
        <w:tab w:val="right" w:pos="8306"/>
      </w:tabs>
      <w:snapToGrid w:val="0"/>
      <w:jc w:val="left"/>
    </w:pPr>
    <w:rPr>
      <w:sz w:val="18"/>
      <w:szCs w:val="20"/>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3">
    <w:name w:val="toc 1"/>
    <w:basedOn w:val="1"/>
    <w:next w:val="1"/>
    <w:autoRedefine/>
    <w:qFormat/>
    <w:uiPriority w:val="39"/>
  </w:style>
  <w:style w:type="paragraph" w:styleId="14">
    <w:name w:val="Subtitle"/>
    <w:basedOn w:val="1"/>
    <w:next w:val="1"/>
    <w:qFormat/>
    <w:uiPriority w:val="3"/>
    <w:pPr>
      <w:jc w:val="center"/>
      <w:outlineLvl w:val="1"/>
    </w:pPr>
    <w:rPr>
      <w:rFonts w:ascii="黑体" w:hAnsi="黑体" w:eastAsia="黑体"/>
      <w:b/>
      <w:bCs/>
      <w:kern w:val="28"/>
      <w:sz w:val="30"/>
    </w:rPr>
  </w:style>
  <w:style w:type="paragraph" w:styleId="15">
    <w:name w:val="Body Text Indent 3"/>
    <w:basedOn w:val="1"/>
    <w:qFormat/>
    <w:uiPriority w:val="0"/>
    <w:pPr>
      <w:spacing w:after="120"/>
      <w:ind w:left="420" w:leftChars="200"/>
    </w:pPr>
    <w:rPr>
      <w:sz w:val="16"/>
      <w:szCs w:val="16"/>
    </w:rPr>
  </w:style>
  <w:style w:type="paragraph" w:styleId="16">
    <w:name w:val="table of figures"/>
    <w:basedOn w:val="1"/>
    <w:next w:val="1"/>
    <w:unhideWhenUsed/>
    <w:qFormat/>
    <w:uiPriority w:val="99"/>
    <w:pPr>
      <w:ind w:left="200" w:leftChars="200" w:hanging="200" w:hangingChars="200"/>
    </w:pPr>
    <w:rPr>
      <w:rFonts w:ascii="Times New Roman" w:hAnsi="Times New Roman" w:eastAsia="宋体" w:cs="Times New Roman"/>
      <w:szCs w:val="24"/>
    </w:rPr>
  </w:style>
  <w:style w:type="paragraph" w:styleId="17">
    <w:name w:val="Normal (Web)"/>
    <w:basedOn w:val="1"/>
    <w:semiHidden/>
    <w:unhideWhenUsed/>
    <w:qFormat/>
    <w:uiPriority w:val="99"/>
    <w:pPr>
      <w:spacing w:beforeAutospacing="1" w:afterAutospacing="1"/>
      <w:jc w:val="left"/>
    </w:pPr>
    <w:rPr>
      <w:rFonts w:cs="Times New Roman"/>
      <w:kern w:val="0"/>
      <w:sz w:val="24"/>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rPr>
      <w:rFonts w:ascii="Calibri" w:hAnsi="Calibri" w:eastAsia="宋体" w:cs="Times New Roman"/>
    </w:rPr>
  </w:style>
  <w:style w:type="paragraph" w:customStyle="1" w:styleId="22">
    <w:name w:val="一级标题"/>
    <w:basedOn w:val="2"/>
    <w:autoRedefine/>
    <w:qFormat/>
    <w:uiPriority w:val="0"/>
    <w:pPr>
      <w:numPr>
        <w:numId w:val="2"/>
      </w:numPr>
      <w:tabs>
        <w:tab w:val="left" w:pos="420"/>
        <w:tab w:val="left" w:pos="425"/>
        <w:tab w:val="clear" w:pos="0"/>
      </w:tabs>
      <w:jc w:val="left"/>
    </w:pPr>
    <w:rPr>
      <w:rFonts w:ascii="黑体"/>
    </w:rPr>
  </w:style>
  <w:style w:type="paragraph" w:customStyle="1" w:styleId="23">
    <w:name w:val="_Style 3"/>
    <w:basedOn w:val="1"/>
    <w:next w:val="15"/>
    <w:autoRedefine/>
    <w:qFormat/>
    <w:uiPriority w:val="0"/>
    <w:pPr>
      <w:autoSpaceDE w:val="0"/>
      <w:autoSpaceDN w:val="0"/>
      <w:adjustRightInd w:val="0"/>
      <w:spacing w:line="480" w:lineRule="exact"/>
      <w:ind w:firstLine="560"/>
      <w:jc w:val="left"/>
    </w:pPr>
    <w:rPr>
      <w:rFonts w:ascii="宋体" w:hAnsi="宋体"/>
      <w:color w:val="000000"/>
      <w:kern w:val="0"/>
      <w:sz w:val="28"/>
      <w:szCs w:val="20"/>
    </w:rPr>
  </w:style>
  <w:style w:type="character" w:customStyle="1" w:styleId="24">
    <w:name w:val="日期 字符"/>
    <w:basedOn w:val="20"/>
    <w:link w:val="10"/>
    <w:autoRedefine/>
    <w:semiHidden/>
    <w:qFormat/>
    <w:uiPriority w:val="99"/>
  </w:style>
  <w:style w:type="paragraph" w:styleId="25">
    <w:name w:val="List Paragraph"/>
    <w:basedOn w:val="1"/>
    <w:autoRedefine/>
    <w:qFormat/>
    <w:uiPriority w:val="34"/>
    <w:pPr>
      <w:ind w:firstLine="420" w:firstLineChars="200"/>
    </w:pPr>
  </w:style>
  <w:style w:type="paragraph" w:customStyle="1" w:styleId="26">
    <w:name w:val="正文首行缩进两字符"/>
    <w:basedOn w:val="27"/>
    <w:autoRedefine/>
    <w:qFormat/>
    <w:uiPriority w:val="0"/>
    <w:pPr>
      <w:spacing w:line="360" w:lineRule="auto"/>
      <w:ind w:firstLine="200" w:firstLineChars="200"/>
    </w:pPr>
  </w:style>
  <w:style w:type="paragraph" w:customStyle="1" w:styleId="27">
    <w:name w:val="正文1"/>
    <w:next w:val="28"/>
    <w:autoRedefine/>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28">
    <w:name w:val="正文文本1"/>
    <w:basedOn w:val="27"/>
    <w:next w:val="27"/>
    <w:qFormat/>
    <w:uiPriority w:val="0"/>
    <w:pPr>
      <w:spacing w:afterLines="50"/>
    </w:pPr>
  </w:style>
  <w:style w:type="paragraph" w:customStyle="1" w:styleId="29">
    <w:name w:val="Default"/>
    <w:next w:val="6"/>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0">
    <w:name w:val="font11"/>
    <w:basedOn w:val="20"/>
    <w:autoRedefine/>
    <w:qFormat/>
    <w:uiPriority w:val="0"/>
    <w:rPr>
      <w:rFonts w:hint="eastAsia" w:ascii="宋体" w:hAnsi="宋体" w:eastAsia="宋体" w:cs="宋体"/>
      <w:color w:val="000000"/>
      <w:sz w:val="24"/>
      <w:szCs w:val="24"/>
      <w:u w:val="none"/>
    </w:rPr>
  </w:style>
  <w:style w:type="paragraph" w:customStyle="1" w:styleId="31">
    <w:name w:val="样式1"/>
    <w:basedOn w:val="32"/>
    <w:autoRedefine/>
    <w:qFormat/>
    <w:uiPriority w:val="0"/>
    <w:pPr>
      <w:spacing w:after="0" w:line="400" w:lineRule="exact"/>
      <w:jc w:val="center"/>
    </w:pPr>
    <w:rPr>
      <w:rFonts w:ascii="仿宋" w:hAnsi="仿宋" w:eastAsia="仿宋" w:cs="Times New Roman"/>
      <w:kern w:val="2"/>
      <w:szCs w:val="28"/>
    </w:rPr>
  </w:style>
  <w:style w:type="paragraph" w:customStyle="1" w:styleId="32">
    <w:name w:val="样式"/>
    <w:autoRedefine/>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33">
    <w:name w:val="font61"/>
    <w:basedOn w:val="20"/>
    <w:autoRedefine/>
    <w:qFormat/>
    <w:uiPriority w:val="0"/>
    <w:rPr>
      <w:rFonts w:hint="eastAsia" w:ascii="宋体" w:hAnsi="宋体" w:eastAsia="宋体" w:cs="宋体"/>
      <w:color w:val="000000"/>
      <w:sz w:val="24"/>
      <w:szCs w:val="24"/>
      <w:u w:val="none"/>
    </w:rPr>
  </w:style>
  <w:style w:type="paragraph" w:customStyle="1" w:styleId="34">
    <w:name w:val="17“1.”四级标题"/>
    <w:basedOn w:val="35"/>
    <w:autoRedefine/>
    <w:qFormat/>
    <w:uiPriority w:val="0"/>
    <w:pPr>
      <w:numPr>
        <w:ilvl w:val="3"/>
        <w:numId w:val="3"/>
      </w:numPr>
      <w:tabs>
        <w:tab w:val="left" w:pos="0"/>
      </w:tabs>
      <w:ind w:firstLine="803"/>
    </w:pPr>
  </w:style>
  <w:style w:type="paragraph" w:customStyle="1" w:styleId="35">
    <w:name w:val="02、首行缩进2字符正文"/>
    <w:basedOn w:val="1"/>
    <w:autoRedefine/>
    <w:qFormat/>
    <w:uiPriority w:val="0"/>
    <w:pPr>
      <w:tabs>
        <w:tab w:val="left" w:pos="0"/>
      </w:tabs>
      <w:wordWrap w:val="0"/>
      <w:topLinePunct/>
      <w:ind w:firstLine="480" w:firstLineChars="200"/>
    </w:pPr>
    <w:rPr>
      <w:rFonts w:ascii="宋体" w:hAnsi="宋体" w:eastAsia="宋体"/>
    </w:rPr>
  </w:style>
  <w:style w:type="paragraph" w:customStyle="1" w:styleId="36">
    <w:name w:val="标题 5（有编号）（绿盟科技）"/>
    <w:basedOn w:val="27"/>
    <w:next w:val="37"/>
    <w:qFormat/>
    <w:uiPriority w:val="0"/>
    <w:pPr>
      <w:keepNext/>
      <w:keepLines/>
      <w:numPr>
        <w:ilvl w:val="4"/>
        <w:numId w:val="4"/>
      </w:numPr>
      <w:tabs>
        <w:tab w:val="left" w:pos="0"/>
      </w:tabs>
      <w:spacing w:before="280" w:after="156" w:line="377" w:lineRule="auto"/>
      <w:jc w:val="left"/>
      <w:outlineLvl w:val="4"/>
    </w:pPr>
    <w:rPr>
      <w:rFonts w:ascii="Arial" w:hAnsi="Arial" w:eastAsia="黑体"/>
      <w:b/>
      <w:sz w:val="24"/>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8">
    <w:name w:val="样式 首行缩进:  2 字符"/>
    <w:basedOn w:val="1"/>
    <w:qFormat/>
    <w:uiPriority w:val="0"/>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3411</Words>
  <Characters>3528</Characters>
  <Lines>274</Lines>
  <Paragraphs>239</Paragraphs>
  <TotalTime>8</TotalTime>
  <ScaleCrop>false</ScaleCrop>
  <LinksUpToDate>false</LinksUpToDate>
  <CharactersWithSpaces>3917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2025-12-02T06:15:00Z</dcterms:created>
  <dc:creator>韦生键</dc:creator>
  <cp:lastModifiedBy>高帆</cp:lastModifiedBy>
  <cp:lastPrinted>2025-12-04T03:02:00Z</cp:lastPrinted>
  <dcterms:modified xsi:type="dcterms:W3CDTF">2025-12-04T08:45:07Z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EB659EFD1E2F4327A22C21EDAC66EE69_13</vt:lpwstr>
  </property>
  <property fmtid="{D5CDD505-2E9C-101B-9397-08002B2CF9AE}" pid="4" name="KSOTemplateDocerSaveRecord">
    <vt:lpwstr>eyJoZGlkIjoiYzRjYjAwNTVjMGM5OGUzMWFkMTI4NDY0NmY0MjMzNmYiLCJ1c2VySWQiOiIzODQ2NjU1NjEifQ==</vt:lpwstr>
  </property>
</Properties>
</file>